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E75" w:rsidRDefault="00802888">
      <w:pPr>
        <w:rPr>
          <w:b/>
        </w:rPr>
      </w:pPr>
      <w:r w:rsidRPr="00C36209">
        <w:rPr>
          <w:b/>
        </w:rPr>
        <w:t xml:space="preserve">NOTE: </w:t>
      </w:r>
      <w:r w:rsidR="00CC2E75">
        <w:rPr>
          <w:b/>
        </w:rPr>
        <w:t xml:space="preserve">This document includes two peer reviews. The first by Marco Gonzalez-Navarro and </w:t>
      </w:r>
      <w:r w:rsidR="00251BC2">
        <w:rPr>
          <w:b/>
        </w:rPr>
        <w:t>the second by Theresa Osbo</w:t>
      </w:r>
      <w:r w:rsidR="00CC2E75">
        <w:rPr>
          <w:b/>
        </w:rPr>
        <w:t>rne.</w:t>
      </w:r>
      <w:bookmarkStart w:id="0" w:name="_GoBack"/>
      <w:bookmarkEnd w:id="0"/>
    </w:p>
    <w:p w:rsidR="007033CB" w:rsidRPr="00C36209" w:rsidRDefault="00802888">
      <w:pPr>
        <w:rPr>
          <w:b/>
        </w:rPr>
      </w:pPr>
      <w:r w:rsidRPr="00C36209">
        <w:rPr>
          <w:b/>
        </w:rPr>
        <w:t xml:space="preserve">The responses to the peer review comments provided </w:t>
      </w:r>
      <w:r w:rsidR="00C36209">
        <w:rPr>
          <w:b/>
        </w:rPr>
        <w:t xml:space="preserve">below </w:t>
      </w:r>
      <w:r w:rsidRPr="00C36209">
        <w:rPr>
          <w:b/>
        </w:rPr>
        <w:t xml:space="preserve">by </w:t>
      </w:r>
      <w:proofErr w:type="spellStart"/>
      <w:r w:rsidRPr="00C36209">
        <w:rPr>
          <w:b/>
        </w:rPr>
        <w:t>Mathematica</w:t>
      </w:r>
      <w:proofErr w:type="spellEnd"/>
      <w:r w:rsidRPr="00C36209">
        <w:rPr>
          <w:b/>
        </w:rPr>
        <w:t xml:space="preserve"> Policy Research were provided in November 2013. Further revisions have occurred to the evaluation report since then, so the page numbers</w:t>
      </w:r>
      <w:r w:rsidR="00C36209">
        <w:rPr>
          <w:b/>
        </w:rPr>
        <w:t xml:space="preserve"> referenced</w:t>
      </w:r>
      <w:r w:rsidRPr="00C36209">
        <w:rPr>
          <w:b/>
        </w:rPr>
        <w:t xml:space="preserve"> below may no longer be accurate.</w:t>
      </w:r>
    </w:p>
    <w:p w:rsidR="00802888" w:rsidRDefault="00802888"/>
    <w:p w:rsidR="00802888" w:rsidRPr="00802888" w:rsidRDefault="00802888"/>
    <w:tbl>
      <w:tblPr>
        <w:tblW w:w="5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1885"/>
        <w:gridCol w:w="1164"/>
      </w:tblGrid>
      <w:tr w:rsidR="007033CB" w:rsidRPr="00802888" w:rsidTr="00DA76AD">
        <w:trPr>
          <w:trHeight w:val="350"/>
          <w:tblHeader/>
          <w:jc w:val="center"/>
        </w:trPr>
        <w:tc>
          <w:tcPr>
            <w:tcW w:w="5000" w:type="pct"/>
            <w:gridSpan w:val="3"/>
            <w:shd w:val="clear" w:color="auto" w:fill="000000"/>
            <w:vAlign w:val="center"/>
          </w:tcPr>
          <w:p w:rsidR="007033CB" w:rsidRPr="00DA76AD" w:rsidRDefault="00C74C09" w:rsidP="00E31790">
            <w:pPr>
              <w:jc w:val="center"/>
              <w:rPr>
                <w:b/>
                <w:bCs/>
                <w:color w:val="FFFFFF"/>
                <w:szCs w:val="22"/>
                <w:lang w:val="es-MX"/>
              </w:rPr>
            </w:pPr>
            <w:r>
              <w:rPr>
                <w:b/>
                <w:bCs/>
                <w:color w:val="FFFFFF"/>
                <w:szCs w:val="22"/>
                <w:lang w:val="es-MX"/>
              </w:rPr>
              <w:t xml:space="preserve">Armenia </w:t>
            </w:r>
            <w:proofErr w:type="spellStart"/>
            <w:r w:rsidR="007033CB" w:rsidRPr="00DA76AD">
              <w:rPr>
                <w:b/>
                <w:bCs/>
                <w:color w:val="FFFFFF"/>
                <w:szCs w:val="22"/>
                <w:lang w:val="es-MX"/>
              </w:rPr>
              <w:t>Evaluation</w:t>
            </w:r>
            <w:proofErr w:type="spellEnd"/>
            <w:r w:rsidR="007033CB" w:rsidRPr="00DA76AD">
              <w:rPr>
                <w:b/>
                <w:bCs/>
                <w:color w:val="FFFFFF"/>
                <w:szCs w:val="22"/>
                <w:lang w:val="es-MX"/>
              </w:rPr>
              <w:t xml:space="preserve"> </w:t>
            </w:r>
            <w:proofErr w:type="spellStart"/>
            <w:r w:rsidR="007033CB" w:rsidRPr="00DA76AD">
              <w:rPr>
                <w:b/>
                <w:bCs/>
                <w:color w:val="FFFFFF"/>
                <w:szCs w:val="22"/>
                <w:lang w:val="es-MX"/>
              </w:rPr>
              <w:t>Report</w:t>
            </w:r>
            <w:proofErr w:type="spellEnd"/>
            <w:r w:rsidR="007033CB" w:rsidRPr="00DA76AD">
              <w:rPr>
                <w:b/>
                <w:bCs/>
                <w:color w:val="FFFFFF"/>
                <w:szCs w:val="22"/>
                <w:lang w:val="es-MX"/>
              </w:rPr>
              <w:t xml:space="preserve"> – </w:t>
            </w:r>
            <w:r w:rsidR="00ED3E06" w:rsidRPr="00DA76AD">
              <w:rPr>
                <w:b/>
                <w:bCs/>
                <w:color w:val="FFFFFF"/>
                <w:szCs w:val="22"/>
                <w:lang w:val="es-MX"/>
              </w:rPr>
              <w:t>Marco Gonzalez-Navarro</w:t>
            </w:r>
          </w:p>
          <w:p w:rsidR="007033CB" w:rsidRPr="00DA76AD" w:rsidRDefault="007033CB" w:rsidP="00E31790">
            <w:pPr>
              <w:jc w:val="center"/>
              <w:rPr>
                <w:b/>
                <w:bCs/>
                <w:sz w:val="22"/>
                <w:szCs w:val="22"/>
                <w:lang w:val="es-MX"/>
              </w:rPr>
            </w:pPr>
          </w:p>
        </w:tc>
      </w:tr>
      <w:tr w:rsidR="00417ADC" w:rsidRPr="00AB75BF" w:rsidTr="00DA76AD">
        <w:trPr>
          <w:trHeight w:val="215"/>
          <w:tblHeader/>
          <w:jc w:val="center"/>
        </w:trPr>
        <w:tc>
          <w:tcPr>
            <w:tcW w:w="785" w:type="pct"/>
            <w:shd w:val="clear" w:color="auto" w:fill="F2F2F2"/>
            <w:vAlign w:val="center"/>
          </w:tcPr>
          <w:p w:rsidR="007033CB" w:rsidRPr="00AB75BF" w:rsidRDefault="007033CB" w:rsidP="00E31790">
            <w:pPr>
              <w:jc w:val="center"/>
              <w:rPr>
                <w:b/>
                <w:bCs/>
                <w:sz w:val="22"/>
                <w:szCs w:val="22"/>
              </w:rPr>
            </w:pPr>
            <w:r w:rsidRPr="00AB75BF">
              <w:rPr>
                <w:b/>
                <w:bCs/>
                <w:sz w:val="22"/>
                <w:szCs w:val="22"/>
              </w:rPr>
              <w:t>Key Categories</w:t>
            </w:r>
          </w:p>
        </w:tc>
        <w:tc>
          <w:tcPr>
            <w:tcW w:w="3838" w:type="pct"/>
            <w:shd w:val="clear" w:color="auto" w:fill="F2F2F2"/>
            <w:vAlign w:val="center"/>
            <w:hideMark/>
          </w:tcPr>
          <w:p w:rsidR="007033CB" w:rsidRPr="00AB75BF" w:rsidRDefault="007033CB" w:rsidP="00E31790">
            <w:pPr>
              <w:jc w:val="center"/>
              <w:rPr>
                <w:b/>
                <w:bCs/>
                <w:sz w:val="22"/>
                <w:szCs w:val="22"/>
              </w:rPr>
            </w:pPr>
            <w:r w:rsidRPr="00AB75BF">
              <w:rPr>
                <w:b/>
                <w:bCs/>
                <w:sz w:val="22"/>
                <w:szCs w:val="22"/>
              </w:rPr>
              <w:t>Comments</w:t>
            </w:r>
          </w:p>
        </w:tc>
        <w:tc>
          <w:tcPr>
            <w:tcW w:w="376" w:type="pct"/>
            <w:shd w:val="clear" w:color="auto" w:fill="F2F2F2"/>
            <w:vAlign w:val="center"/>
          </w:tcPr>
          <w:p w:rsidR="007033CB" w:rsidRPr="00AB75BF" w:rsidRDefault="007033CB" w:rsidP="00E31790">
            <w:pPr>
              <w:jc w:val="center"/>
              <w:rPr>
                <w:b/>
                <w:bCs/>
                <w:sz w:val="22"/>
                <w:szCs w:val="22"/>
              </w:rPr>
            </w:pPr>
            <w:r w:rsidRPr="00AB75BF">
              <w:rPr>
                <w:b/>
                <w:bCs/>
                <w:sz w:val="22"/>
                <w:szCs w:val="22"/>
              </w:rPr>
              <w:t>Ranking</w:t>
            </w:r>
          </w:p>
        </w:tc>
      </w:tr>
      <w:tr w:rsidR="007033CB" w:rsidRPr="00AB75BF" w:rsidTr="00DA76AD">
        <w:trPr>
          <w:trHeight w:val="422"/>
          <w:jc w:val="center"/>
        </w:trPr>
        <w:tc>
          <w:tcPr>
            <w:tcW w:w="5000" w:type="pct"/>
            <w:gridSpan w:val="3"/>
            <w:shd w:val="clear" w:color="auto" w:fill="D6E3BC"/>
            <w:vAlign w:val="center"/>
          </w:tcPr>
          <w:p w:rsidR="007033CB" w:rsidRPr="00AB75BF" w:rsidRDefault="003B6983" w:rsidP="003B6983">
            <w:pPr>
              <w:numPr>
                <w:ilvl w:val="0"/>
                <w:numId w:val="1"/>
              </w:numPr>
              <w:jc w:val="center"/>
              <w:rPr>
                <w:b/>
                <w:sz w:val="22"/>
                <w:szCs w:val="22"/>
              </w:rPr>
            </w:pPr>
            <w:r w:rsidRPr="00AB75BF">
              <w:rPr>
                <w:b/>
                <w:sz w:val="22"/>
                <w:szCs w:val="22"/>
              </w:rPr>
              <w:t xml:space="preserve">Assessment of the </w:t>
            </w:r>
            <w:r w:rsidR="007033CB" w:rsidRPr="00AB75BF">
              <w:rPr>
                <w:b/>
                <w:sz w:val="22"/>
                <w:szCs w:val="22"/>
              </w:rPr>
              <w:t>Evaluation</w:t>
            </w:r>
          </w:p>
        </w:tc>
      </w:tr>
      <w:tr w:rsidR="007033CB" w:rsidRPr="00AB75BF" w:rsidTr="00DA76AD">
        <w:trPr>
          <w:trHeight w:val="468"/>
          <w:jc w:val="center"/>
        </w:trPr>
        <w:tc>
          <w:tcPr>
            <w:tcW w:w="4624" w:type="pct"/>
            <w:gridSpan w:val="2"/>
            <w:shd w:val="clear" w:color="auto" w:fill="D6E3BC"/>
            <w:vAlign w:val="center"/>
          </w:tcPr>
          <w:p w:rsidR="007033CB" w:rsidRPr="00AB75BF" w:rsidRDefault="007033CB" w:rsidP="00E31790">
            <w:pPr>
              <w:pStyle w:val="ListParagraph"/>
              <w:ind w:left="0"/>
              <w:contextualSpacing w:val="0"/>
              <w:rPr>
                <w:b/>
                <w:sz w:val="22"/>
                <w:szCs w:val="22"/>
              </w:rPr>
            </w:pPr>
            <w:r w:rsidRPr="00AB75BF">
              <w:rPr>
                <w:b/>
                <w:sz w:val="22"/>
                <w:szCs w:val="22"/>
              </w:rPr>
              <w:t>1.1 Technical rigor and factual accuracy</w:t>
            </w:r>
          </w:p>
        </w:tc>
        <w:tc>
          <w:tcPr>
            <w:tcW w:w="376" w:type="pct"/>
            <w:shd w:val="clear" w:color="auto" w:fill="76923C"/>
            <w:vAlign w:val="center"/>
          </w:tcPr>
          <w:p w:rsidR="007033CB" w:rsidRPr="00AB75BF" w:rsidRDefault="00ED3E06" w:rsidP="00ED3E06">
            <w:pPr>
              <w:jc w:val="center"/>
              <w:rPr>
                <w:b/>
                <w:sz w:val="22"/>
                <w:szCs w:val="22"/>
              </w:rPr>
            </w:pPr>
            <w:r>
              <w:rPr>
                <w:b/>
                <w:sz w:val="22"/>
                <w:szCs w:val="22"/>
              </w:rPr>
              <w:t>1</w:t>
            </w:r>
          </w:p>
        </w:tc>
      </w:tr>
      <w:tr w:rsidR="00417ADC" w:rsidRPr="00AB75BF" w:rsidTr="00DA76AD">
        <w:trPr>
          <w:trHeight w:val="845"/>
          <w:jc w:val="center"/>
        </w:trPr>
        <w:tc>
          <w:tcPr>
            <w:tcW w:w="785" w:type="pct"/>
            <w:shd w:val="clear" w:color="auto" w:fill="FFFFFF"/>
            <w:vAlign w:val="center"/>
          </w:tcPr>
          <w:p w:rsidR="00E62D55" w:rsidRPr="00AB75BF" w:rsidRDefault="007033CB" w:rsidP="00573B69">
            <w:pPr>
              <w:pStyle w:val="ListParagraph"/>
              <w:ind w:left="0"/>
              <w:rPr>
                <w:color w:val="000000"/>
                <w:sz w:val="22"/>
                <w:szCs w:val="22"/>
              </w:rPr>
            </w:pPr>
            <w:r w:rsidRPr="00AB75BF">
              <w:rPr>
                <w:sz w:val="22"/>
                <w:szCs w:val="22"/>
              </w:rPr>
              <w:t xml:space="preserve">Does the evaluation report clearly communicate its hypothesis, the methods used, uncertainties, assumptions, and other limitations? </w:t>
            </w:r>
            <w:r w:rsidRPr="00AB75BF">
              <w:rPr>
                <w:color w:val="000000"/>
                <w:sz w:val="22"/>
                <w:szCs w:val="22"/>
              </w:rPr>
              <w:t>Are recommendations provided by the author based on data, literature, survey results, or other evidence? Are the conclusions credible and logical? Does the paper address issues in a factual and objective manner?</w:t>
            </w:r>
          </w:p>
        </w:tc>
        <w:tc>
          <w:tcPr>
            <w:tcW w:w="3838" w:type="pct"/>
            <w:shd w:val="clear" w:color="auto" w:fill="FFFFFF"/>
            <w:vAlign w:val="center"/>
          </w:tcPr>
          <w:p w:rsidR="007033CB" w:rsidRPr="00AB75BF" w:rsidRDefault="007033CB" w:rsidP="00E31790">
            <w:pPr>
              <w:jc w:val="both"/>
              <w:rPr>
                <w:sz w:val="22"/>
                <w:szCs w:val="22"/>
              </w:rPr>
            </w:pPr>
            <w:r w:rsidRPr="00AB75BF">
              <w:rPr>
                <w:b/>
                <w:sz w:val="22"/>
                <w:szCs w:val="22"/>
              </w:rPr>
              <w:t>Strengths</w:t>
            </w:r>
            <w:r w:rsidR="0073718D">
              <w:rPr>
                <w:sz w:val="22"/>
                <w:szCs w:val="22"/>
              </w:rPr>
              <w:t xml:space="preserve">-The </w:t>
            </w:r>
            <w:r w:rsidR="00A06869">
              <w:rPr>
                <w:sz w:val="22"/>
                <w:szCs w:val="22"/>
              </w:rPr>
              <w:t xml:space="preserve">Armenia </w:t>
            </w:r>
            <w:r w:rsidR="0073718D">
              <w:rPr>
                <w:sz w:val="22"/>
                <w:szCs w:val="22"/>
              </w:rPr>
              <w:t>report is technically sound. It carefully lays out the hypotheses, sources of data, estimation strategy, limitations of the study, and presents results in a clear manner.</w:t>
            </w:r>
            <w:r w:rsidR="00A06869">
              <w:rPr>
                <w:sz w:val="22"/>
                <w:szCs w:val="22"/>
              </w:rPr>
              <w:t xml:space="preserve"> I want to commend the authors for their resourcefulness in salvaging the evaluation in the face of extreme implementation challenges. The study provides many useful lessons for future studies.</w:t>
            </w:r>
          </w:p>
          <w:p w:rsidR="0073718D" w:rsidRDefault="0073718D" w:rsidP="00E31790">
            <w:pPr>
              <w:jc w:val="both"/>
              <w:rPr>
                <w:b/>
                <w:sz w:val="22"/>
                <w:szCs w:val="22"/>
              </w:rPr>
            </w:pPr>
          </w:p>
          <w:p w:rsidR="00A06869" w:rsidRDefault="007033CB" w:rsidP="00E31790">
            <w:pPr>
              <w:jc w:val="both"/>
              <w:rPr>
                <w:sz w:val="22"/>
                <w:szCs w:val="22"/>
              </w:rPr>
            </w:pPr>
            <w:r w:rsidRPr="00AB75BF">
              <w:rPr>
                <w:b/>
                <w:sz w:val="22"/>
                <w:szCs w:val="22"/>
              </w:rPr>
              <w:t>Weaknesses</w:t>
            </w:r>
            <w:r w:rsidR="0073718D">
              <w:rPr>
                <w:sz w:val="22"/>
                <w:szCs w:val="22"/>
              </w:rPr>
              <w:t>-</w:t>
            </w:r>
            <w:r w:rsidR="00A06869">
              <w:rPr>
                <w:sz w:val="22"/>
                <w:szCs w:val="22"/>
              </w:rPr>
              <w:t>The following are points that were not clear to me in this draft and can be easily addressed in the next draft:</w:t>
            </w:r>
          </w:p>
          <w:p w:rsidR="000D0F35" w:rsidRDefault="000D0F35" w:rsidP="00E31790">
            <w:pPr>
              <w:jc w:val="both"/>
              <w:rPr>
                <w:sz w:val="22"/>
                <w:szCs w:val="22"/>
              </w:rPr>
            </w:pPr>
          </w:p>
          <w:p w:rsidR="00A8529B" w:rsidRDefault="00A06869" w:rsidP="00E31790">
            <w:pPr>
              <w:jc w:val="both"/>
              <w:rPr>
                <w:sz w:val="22"/>
                <w:szCs w:val="22"/>
              </w:rPr>
            </w:pPr>
            <w:r>
              <w:rPr>
                <w:sz w:val="22"/>
                <w:szCs w:val="22"/>
              </w:rPr>
              <w:t xml:space="preserve">-Are the data a panel of households? That was not clear to me in the text. The analysis </w:t>
            </w:r>
            <w:r w:rsidR="00110771">
              <w:rPr>
                <w:sz w:val="22"/>
                <w:szCs w:val="22"/>
              </w:rPr>
              <w:t xml:space="preserve">presented </w:t>
            </w:r>
            <w:r>
              <w:rPr>
                <w:sz w:val="22"/>
                <w:szCs w:val="22"/>
              </w:rPr>
              <w:t xml:space="preserve">is adequate for repeated cross sectional data. However, if the data has households identifiers that can be successfully matched over the </w:t>
            </w:r>
            <w:r w:rsidR="00A8529B">
              <w:rPr>
                <w:sz w:val="22"/>
                <w:szCs w:val="22"/>
              </w:rPr>
              <w:t xml:space="preserve">ILCS </w:t>
            </w:r>
            <w:r>
              <w:rPr>
                <w:sz w:val="22"/>
                <w:szCs w:val="22"/>
              </w:rPr>
              <w:t>rounds</w:t>
            </w:r>
            <w:r w:rsidR="00A8529B">
              <w:rPr>
                <w:sz w:val="22"/>
                <w:szCs w:val="22"/>
              </w:rPr>
              <w:t>, a household fixed effect model can be estimated that would account for a large part of the unobserved heterogeneity.</w:t>
            </w:r>
          </w:p>
          <w:p w:rsidR="006A3AC4" w:rsidRDefault="006A3AC4" w:rsidP="00E31790">
            <w:pPr>
              <w:jc w:val="both"/>
              <w:rPr>
                <w:sz w:val="22"/>
                <w:szCs w:val="22"/>
              </w:rPr>
            </w:pPr>
          </w:p>
          <w:p w:rsidR="006A3AC4" w:rsidRDefault="006A3AC4" w:rsidP="00E31790">
            <w:pPr>
              <w:jc w:val="both"/>
              <w:rPr>
                <w:color w:val="FF0000"/>
                <w:sz w:val="22"/>
                <w:szCs w:val="22"/>
              </w:rPr>
            </w:pPr>
            <w:r w:rsidRPr="006A3AC4">
              <w:rPr>
                <w:color w:val="FF0000"/>
                <w:sz w:val="22"/>
                <w:szCs w:val="22"/>
              </w:rPr>
              <w:t>Mathematica: The data are repeated cross sections, so panel methods unfortunately cannot be used. We will clarify this in the text</w:t>
            </w:r>
            <w:r>
              <w:rPr>
                <w:color w:val="FF0000"/>
                <w:sz w:val="22"/>
                <w:szCs w:val="22"/>
              </w:rPr>
              <w:t xml:space="preserve"> that is presently on p. 8</w:t>
            </w:r>
            <w:r w:rsidRPr="006A3AC4">
              <w:rPr>
                <w:color w:val="FF0000"/>
                <w:sz w:val="22"/>
                <w:szCs w:val="22"/>
              </w:rPr>
              <w:t>.</w:t>
            </w:r>
          </w:p>
          <w:p w:rsidR="002B4DCD" w:rsidRDefault="002B4DCD" w:rsidP="00E31790">
            <w:pPr>
              <w:jc w:val="both"/>
              <w:rPr>
                <w:color w:val="FF0000"/>
                <w:sz w:val="22"/>
                <w:szCs w:val="22"/>
              </w:rPr>
            </w:pPr>
          </w:p>
          <w:p w:rsidR="002B4DCD" w:rsidRPr="002B4DCD" w:rsidRDefault="002B4DCD" w:rsidP="00E31790">
            <w:pPr>
              <w:jc w:val="both"/>
              <w:rPr>
                <w:color w:val="1F497D" w:themeColor="text2"/>
                <w:sz w:val="22"/>
                <w:szCs w:val="22"/>
              </w:rPr>
            </w:pPr>
            <w:r w:rsidRPr="00746721">
              <w:rPr>
                <w:color w:val="1F497D" w:themeColor="text2"/>
                <w:sz w:val="22"/>
                <w:szCs w:val="22"/>
              </w:rPr>
              <w:t>Revised Draft:</w:t>
            </w:r>
            <w:r w:rsidRPr="002B4DCD">
              <w:rPr>
                <w:color w:val="1F497D" w:themeColor="text2"/>
                <w:sz w:val="22"/>
                <w:szCs w:val="22"/>
              </w:rPr>
              <w:t xml:space="preserve"> </w:t>
            </w:r>
            <w:r w:rsidR="00746721">
              <w:rPr>
                <w:color w:val="1F497D" w:themeColor="text2"/>
                <w:sz w:val="22"/>
                <w:szCs w:val="22"/>
              </w:rPr>
              <w:t xml:space="preserve">We’ve clarified the text on p. 8 </w:t>
            </w:r>
            <w:r w:rsidR="00600B85">
              <w:rPr>
                <w:color w:val="1F497D" w:themeColor="text2"/>
                <w:sz w:val="22"/>
                <w:szCs w:val="22"/>
              </w:rPr>
              <w:t>as well as</w:t>
            </w:r>
            <w:r w:rsidR="00746721">
              <w:rPr>
                <w:color w:val="1F497D" w:themeColor="text2"/>
                <w:sz w:val="22"/>
                <w:szCs w:val="22"/>
              </w:rPr>
              <w:t xml:space="preserve"> p. 25 </w:t>
            </w:r>
            <w:r w:rsidR="00600B85">
              <w:rPr>
                <w:color w:val="1F497D" w:themeColor="text2"/>
                <w:sz w:val="22"/>
                <w:szCs w:val="22"/>
              </w:rPr>
              <w:t>and</w:t>
            </w:r>
            <w:r w:rsidR="00746721">
              <w:rPr>
                <w:color w:val="1F497D" w:themeColor="text2"/>
                <w:sz w:val="22"/>
                <w:szCs w:val="22"/>
              </w:rPr>
              <w:t xml:space="preserve"> the executive summary.</w:t>
            </w:r>
          </w:p>
          <w:p w:rsidR="00110771" w:rsidRDefault="00110771" w:rsidP="00E31790">
            <w:pPr>
              <w:jc w:val="both"/>
              <w:rPr>
                <w:sz w:val="22"/>
                <w:szCs w:val="22"/>
              </w:rPr>
            </w:pPr>
          </w:p>
          <w:p w:rsidR="00A8529B" w:rsidRDefault="00A8529B" w:rsidP="00E31790">
            <w:pPr>
              <w:jc w:val="both"/>
              <w:rPr>
                <w:sz w:val="22"/>
                <w:szCs w:val="22"/>
              </w:rPr>
            </w:pPr>
            <w:r>
              <w:rPr>
                <w:sz w:val="22"/>
                <w:szCs w:val="22"/>
              </w:rPr>
              <w:t xml:space="preserve">-If the data are a panel, a </w:t>
            </w:r>
            <w:proofErr w:type="spellStart"/>
            <w:r>
              <w:rPr>
                <w:sz w:val="22"/>
                <w:szCs w:val="22"/>
              </w:rPr>
              <w:t>heterogenous</w:t>
            </w:r>
            <w:proofErr w:type="spellEnd"/>
            <w:r>
              <w:rPr>
                <w:sz w:val="22"/>
                <w:szCs w:val="22"/>
              </w:rPr>
              <w:t xml:space="preserve"> effects analysis by initial income level of the households</w:t>
            </w:r>
            <w:r w:rsidR="00110771">
              <w:rPr>
                <w:sz w:val="22"/>
                <w:szCs w:val="22"/>
              </w:rPr>
              <w:t xml:space="preserve"> can be estimated</w:t>
            </w:r>
            <w:r>
              <w:rPr>
                <w:sz w:val="22"/>
                <w:szCs w:val="22"/>
              </w:rPr>
              <w:t xml:space="preserve">. </w:t>
            </w:r>
          </w:p>
          <w:p w:rsidR="000D0F35" w:rsidRDefault="000D0F35" w:rsidP="00E31790">
            <w:pPr>
              <w:jc w:val="both"/>
              <w:rPr>
                <w:sz w:val="22"/>
                <w:szCs w:val="22"/>
              </w:rPr>
            </w:pPr>
          </w:p>
          <w:p w:rsidR="006A3AC4" w:rsidRPr="006A3AC4" w:rsidRDefault="006A3AC4" w:rsidP="006A3AC4">
            <w:pPr>
              <w:jc w:val="both"/>
              <w:rPr>
                <w:color w:val="FF0000"/>
                <w:sz w:val="22"/>
                <w:szCs w:val="22"/>
              </w:rPr>
            </w:pPr>
            <w:r w:rsidRPr="006A3AC4">
              <w:rPr>
                <w:color w:val="FF0000"/>
                <w:sz w:val="22"/>
                <w:szCs w:val="22"/>
              </w:rPr>
              <w:t xml:space="preserve">Mathematica: </w:t>
            </w:r>
            <w:r>
              <w:rPr>
                <w:color w:val="FF0000"/>
                <w:sz w:val="22"/>
                <w:szCs w:val="22"/>
              </w:rPr>
              <w:t>Unfortunately this is not possible either.</w:t>
            </w:r>
          </w:p>
          <w:p w:rsidR="006A3AC4" w:rsidRDefault="006A3AC4" w:rsidP="00E31790">
            <w:pPr>
              <w:jc w:val="both"/>
              <w:rPr>
                <w:sz w:val="22"/>
                <w:szCs w:val="22"/>
              </w:rPr>
            </w:pPr>
          </w:p>
          <w:p w:rsidR="000D0F35" w:rsidRDefault="000D0F35" w:rsidP="000D0F35">
            <w:pPr>
              <w:jc w:val="both"/>
              <w:rPr>
                <w:sz w:val="22"/>
                <w:szCs w:val="22"/>
              </w:rPr>
            </w:pPr>
            <w:r>
              <w:rPr>
                <w:sz w:val="22"/>
                <w:szCs w:val="22"/>
              </w:rPr>
              <w:t>-The large variability in the income data suggests focusing more on the consumption outcomes. If this is done, it would be useful for the reader to understand better how the consumption measure was calculated, specifically how self-consumption was valued, given the extremely low income levels of the households in the sample (around $1,200 annually).</w:t>
            </w:r>
          </w:p>
          <w:p w:rsidR="000D0F35" w:rsidRDefault="000D0F35" w:rsidP="000D0F35">
            <w:pPr>
              <w:jc w:val="both"/>
              <w:rPr>
                <w:sz w:val="22"/>
                <w:szCs w:val="22"/>
              </w:rPr>
            </w:pPr>
          </w:p>
          <w:p w:rsidR="006A3AC4" w:rsidRDefault="006A3AC4" w:rsidP="000D0F35">
            <w:pPr>
              <w:jc w:val="both"/>
              <w:rPr>
                <w:sz w:val="22"/>
                <w:szCs w:val="22"/>
              </w:rPr>
            </w:pPr>
            <w:r w:rsidRPr="006A3AC4">
              <w:rPr>
                <w:color w:val="FF0000"/>
                <w:sz w:val="22"/>
                <w:szCs w:val="22"/>
              </w:rPr>
              <w:lastRenderedPageBreak/>
              <w:t xml:space="preserve">Mathematica: </w:t>
            </w:r>
            <w:r>
              <w:rPr>
                <w:color w:val="FF0000"/>
                <w:sz w:val="22"/>
                <w:szCs w:val="22"/>
              </w:rPr>
              <w:t>We agree that, between the two measures, impacts on consumption can be estimated with greater precision than can impacts on income. However, both are longer-term measures of well-being that we would not expect to be fully realized within the timeframe of the data. That said, we will certainly clarify how consumption is measured by expanding the discussion that is presently found on p. 37.</w:t>
            </w:r>
          </w:p>
          <w:p w:rsidR="006A3AC4" w:rsidRDefault="006A3AC4" w:rsidP="000D0F35">
            <w:pPr>
              <w:jc w:val="both"/>
              <w:rPr>
                <w:sz w:val="22"/>
                <w:szCs w:val="22"/>
              </w:rPr>
            </w:pPr>
          </w:p>
          <w:p w:rsidR="002B4DCD" w:rsidRPr="002B4DCD" w:rsidRDefault="002B4DCD" w:rsidP="002B4DCD">
            <w:pPr>
              <w:jc w:val="both"/>
              <w:rPr>
                <w:color w:val="1F497D" w:themeColor="text2"/>
                <w:sz w:val="22"/>
                <w:szCs w:val="22"/>
              </w:rPr>
            </w:pPr>
            <w:r w:rsidRPr="00CA4199">
              <w:rPr>
                <w:color w:val="1F497D" w:themeColor="text2"/>
                <w:sz w:val="22"/>
                <w:szCs w:val="22"/>
              </w:rPr>
              <w:t xml:space="preserve">Revised Draft: </w:t>
            </w:r>
            <w:r w:rsidR="00CA4199" w:rsidRPr="00CA4199">
              <w:rPr>
                <w:color w:val="1F497D" w:themeColor="text2"/>
                <w:sz w:val="22"/>
                <w:szCs w:val="22"/>
              </w:rPr>
              <w:t>The text has been fleshed out as proposed.</w:t>
            </w:r>
          </w:p>
          <w:p w:rsidR="002B4DCD" w:rsidRDefault="002B4DCD" w:rsidP="000D0F35">
            <w:pPr>
              <w:jc w:val="both"/>
              <w:rPr>
                <w:sz w:val="22"/>
                <w:szCs w:val="22"/>
              </w:rPr>
            </w:pPr>
          </w:p>
          <w:p w:rsidR="000D0F35" w:rsidRDefault="000D0F35" w:rsidP="000D0F35">
            <w:pPr>
              <w:jc w:val="both"/>
              <w:rPr>
                <w:sz w:val="22"/>
                <w:szCs w:val="22"/>
              </w:rPr>
            </w:pPr>
            <w:r>
              <w:rPr>
                <w:sz w:val="22"/>
                <w:szCs w:val="22"/>
              </w:rPr>
              <w:t xml:space="preserve">-There is very little discussion of the intervention itself. It would be useful to get from the WB documents the kind of upgrading that was performed: </w:t>
            </w:r>
            <w:r w:rsidR="009D7A36">
              <w:rPr>
                <w:sz w:val="22"/>
                <w:szCs w:val="22"/>
              </w:rPr>
              <w:t xml:space="preserve">change in </w:t>
            </w:r>
            <w:r>
              <w:rPr>
                <w:sz w:val="22"/>
                <w:szCs w:val="22"/>
              </w:rPr>
              <w:t xml:space="preserve">width of the road (1 lane or 2 lanes), materials used (dirt road or asphalted), </w:t>
            </w:r>
            <w:r w:rsidR="009D7A36">
              <w:rPr>
                <w:sz w:val="22"/>
                <w:szCs w:val="22"/>
              </w:rPr>
              <w:t>roadside water ditches. What is the expected durability of the intervention (this point relates to the key point of road maintenance)</w:t>
            </w:r>
            <w:proofErr w:type="gramStart"/>
            <w:r w:rsidR="009D7A36">
              <w:rPr>
                <w:sz w:val="22"/>
                <w:szCs w:val="22"/>
              </w:rPr>
              <w:t>.</w:t>
            </w:r>
            <w:proofErr w:type="gramEnd"/>
          </w:p>
          <w:p w:rsidR="006A3AC4" w:rsidRDefault="006A3AC4" w:rsidP="000D0F35">
            <w:pPr>
              <w:jc w:val="both"/>
              <w:rPr>
                <w:sz w:val="22"/>
                <w:szCs w:val="22"/>
              </w:rPr>
            </w:pPr>
          </w:p>
          <w:p w:rsidR="006A3AC4" w:rsidRDefault="006A3AC4" w:rsidP="000D0F35">
            <w:pPr>
              <w:jc w:val="both"/>
              <w:rPr>
                <w:color w:val="FF0000"/>
                <w:sz w:val="22"/>
                <w:szCs w:val="22"/>
              </w:rPr>
            </w:pPr>
            <w:r w:rsidRPr="006A3AC4">
              <w:rPr>
                <w:color w:val="FF0000"/>
                <w:sz w:val="22"/>
                <w:szCs w:val="22"/>
              </w:rPr>
              <w:t>Mathematica: We agree, and we will attempt to get more detail on what exactly was done when we next correspond with the World Bank.</w:t>
            </w:r>
          </w:p>
          <w:p w:rsidR="002B4DCD" w:rsidRDefault="002B4DCD" w:rsidP="000D0F35">
            <w:pPr>
              <w:jc w:val="both"/>
              <w:rPr>
                <w:color w:val="FF0000"/>
                <w:sz w:val="22"/>
                <w:szCs w:val="22"/>
              </w:rPr>
            </w:pPr>
          </w:p>
          <w:p w:rsidR="000D0F35" w:rsidRDefault="000D0F35" w:rsidP="000D0F35">
            <w:pPr>
              <w:jc w:val="both"/>
              <w:rPr>
                <w:sz w:val="22"/>
                <w:szCs w:val="22"/>
              </w:rPr>
            </w:pPr>
            <w:r>
              <w:rPr>
                <w:sz w:val="22"/>
                <w:szCs w:val="22"/>
              </w:rPr>
              <w:t>-Related to this last point, a map of the network of roads (trunk, secondary and rural, as well as main population centers) would be extremely useful to understand the interventio</w:t>
            </w:r>
            <w:r w:rsidR="009D7A36">
              <w:rPr>
                <w:sz w:val="22"/>
                <w:szCs w:val="22"/>
              </w:rPr>
              <w:t>n. This also suggests creating a measure which accounts for the size of the population center the road connects to: If a road in my village is improved that connects to the next small village, the expected effects would be much smaller than if I get a cheaper connection to a large city (this is the idea behind the gravity equation in trade).</w:t>
            </w:r>
          </w:p>
          <w:p w:rsidR="006D425C" w:rsidRDefault="006D425C" w:rsidP="000D0F35">
            <w:pPr>
              <w:jc w:val="both"/>
              <w:rPr>
                <w:sz w:val="22"/>
                <w:szCs w:val="22"/>
              </w:rPr>
            </w:pPr>
          </w:p>
          <w:p w:rsidR="006D425C" w:rsidRDefault="006D425C" w:rsidP="000D0F35">
            <w:pPr>
              <w:jc w:val="both"/>
              <w:rPr>
                <w:color w:val="FF0000"/>
                <w:sz w:val="22"/>
                <w:szCs w:val="22"/>
              </w:rPr>
            </w:pPr>
            <w:r w:rsidRPr="006D425C">
              <w:rPr>
                <w:color w:val="FF0000"/>
                <w:sz w:val="22"/>
                <w:szCs w:val="22"/>
              </w:rPr>
              <w:t>Mathematica: Likewise, we are also requesting maps from the World Bank. If they are unable to provide them, we will prepare a map illustrating which roads were rehabilitated. Most likely, this will be a regional map so that more detail can be seen than would be the case if we had a country-wide map.</w:t>
            </w:r>
          </w:p>
          <w:p w:rsidR="002B4DCD" w:rsidRDefault="002B4DCD" w:rsidP="000D0F35">
            <w:pPr>
              <w:jc w:val="both"/>
              <w:rPr>
                <w:color w:val="FF0000"/>
                <w:sz w:val="22"/>
                <w:szCs w:val="22"/>
              </w:rPr>
            </w:pPr>
          </w:p>
          <w:p w:rsidR="009D7A36" w:rsidRDefault="009D7A36" w:rsidP="00E31790">
            <w:pPr>
              <w:jc w:val="both"/>
              <w:rPr>
                <w:sz w:val="22"/>
                <w:szCs w:val="22"/>
              </w:rPr>
            </w:pPr>
            <w:r>
              <w:rPr>
                <w:sz w:val="22"/>
                <w:szCs w:val="22"/>
              </w:rPr>
              <w:t xml:space="preserve">-I would definitely change the income </w:t>
            </w:r>
            <w:r w:rsidR="00151243">
              <w:rPr>
                <w:sz w:val="22"/>
                <w:szCs w:val="22"/>
              </w:rPr>
              <w:t xml:space="preserve">and </w:t>
            </w:r>
            <w:r>
              <w:rPr>
                <w:sz w:val="22"/>
                <w:szCs w:val="22"/>
              </w:rPr>
              <w:t xml:space="preserve">consumption regressions </w:t>
            </w:r>
            <w:r w:rsidR="00151243">
              <w:rPr>
                <w:sz w:val="22"/>
                <w:szCs w:val="22"/>
              </w:rPr>
              <w:t xml:space="preserve">to logs. First, that will reduce the variability in the data, take care of possible outliers, and give estimates in </w:t>
            </w:r>
            <w:proofErr w:type="spellStart"/>
            <w:r w:rsidR="00151243">
              <w:rPr>
                <w:sz w:val="22"/>
                <w:szCs w:val="22"/>
              </w:rPr>
              <w:t>elasticities</w:t>
            </w:r>
            <w:proofErr w:type="spellEnd"/>
            <w:r w:rsidR="00151243">
              <w:rPr>
                <w:sz w:val="22"/>
                <w:szCs w:val="22"/>
              </w:rPr>
              <w:t>.</w:t>
            </w:r>
          </w:p>
          <w:p w:rsidR="009D7A36" w:rsidRDefault="009D7A36" w:rsidP="00E31790">
            <w:pPr>
              <w:jc w:val="both"/>
              <w:rPr>
                <w:sz w:val="22"/>
                <w:szCs w:val="22"/>
              </w:rPr>
            </w:pPr>
          </w:p>
          <w:p w:rsidR="00151243" w:rsidRDefault="006D425C" w:rsidP="00E31790">
            <w:pPr>
              <w:jc w:val="both"/>
              <w:rPr>
                <w:color w:val="FF0000"/>
                <w:sz w:val="22"/>
                <w:szCs w:val="22"/>
              </w:rPr>
            </w:pPr>
            <w:r w:rsidRPr="00C540A0">
              <w:rPr>
                <w:color w:val="FF0000"/>
                <w:sz w:val="22"/>
                <w:szCs w:val="22"/>
              </w:rPr>
              <w:t xml:space="preserve">Mathematica: We neglected to mention in the draft report that we did a sensitivity check with log income and log consumption (and dropping individuals whose income was 0 or less, for which the log value is not defined). The </w:t>
            </w:r>
            <w:r w:rsidR="00C540A0" w:rsidRPr="00C540A0">
              <w:rPr>
                <w:color w:val="FF0000"/>
                <w:sz w:val="22"/>
                <w:szCs w:val="22"/>
              </w:rPr>
              <w:t>findings were substantively similar. We prefer to maintain the specifications in levels for ease of interpretation by less technical readers but will add a discussion of this specification check.</w:t>
            </w:r>
          </w:p>
          <w:p w:rsidR="002B4DCD" w:rsidRDefault="002B4DCD" w:rsidP="00E31790">
            <w:pPr>
              <w:jc w:val="both"/>
              <w:rPr>
                <w:color w:val="FF0000"/>
                <w:sz w:val="22"/>
                <w:szCs w:val="22"/>
              </w:rPr>
            </w:pPr>
          </w:p>
          <w:p w:rsidR="002B4DCD" w:rsidRPr="002B4DCD" w:rsidRDefault="002B4DCD" w:rsidP="002B4DCD">
            <w:pPr>
              <w:jc w:val="both"/>
              <w:rPr>
                <w:color w:val="1F497D" w:themeColor="text2"/>
                <w:sz w:val="22"/>
                <w:szCs w:val="22"/>
              </w:rPr>
            </w:pPr>
            <w:r w:rsidRPr="002B4DCD">
              <w:rPr>
                <w:color w:val="1F497D" w:themeColor="text2"/>
                <w:sz w:val="22"/>
                <w:szCs w:val="22"/>
              </w:rPr>
              <w:t xml:space="preserve">Revised Draft: </w:t>
            </w:r>
            <w:r>
              <w:rPr>
                <w:color w:val="1F497D" w:themeColor="text2"/>
                <w:sz w:val="22"/>
                <w:szCs w:val="22"/>
              </w:rPr>
              <w:t>The results from the regressions on log income and log consumption were added to Appendix Table A.2.</w:t>
            </w:r>
            <w:r w:rsidR="00E91A90">
              <w:rPr>
                <w:color w:val="1F497D" w:themeColor="text2"/>
                <w:sz w:val="22"/>
                <w:szCs w:val="22"/>
              </w:rPr>
              <w:t xml:space="preserve"> We also now reference these findings in the main text of the report</w:t>
            </w:r>
            <w:r w:rsidR="008B0E2A">
              <w:rPr>
                <w:color w:val="1F497D" w:themeColor="text2"/>
                <w:sz w:val="22"/>
                <w:szCs w:val="22"/>
              </w:rPr>
              <w:t xml:space="preserve"> along with the consumption and income impacts in levels</w:t>
            </w:r>
            <w:r w:rsidR="00E91A90">
              <w:rPr>
                <w:color w:val="1F497D" w:themeColor="text2"/>
                <w:sz w:val="22"/>
                <w:szCs w:val="22"/>
              </w:rPr>
              <w:t>.</w:t>
            </w:r>
          </w:p>
          <w:p w:rsidR="006D425C" w:rsidRDefault="006D425C" w:rsidP="00E31790">
            <w:pPr>
              <w:jc w:val="both"/>
              <w:rPr>
                <w:sz w:val="22"/>
                <w:szCs w:val="22"/>
              </w:rPr>
            </w:pPr>
          </w:p>
          <w:p w:rsidR="00A06869" w:rsidRPr="009D7A36" w:rsidRDefault="00A06869" w:rsidP="00E31790">
            <w:pPr>
              <w:jc w:val="both"/>
              <w:rPr>
                <w:sz w:val="22"/>
                <w:szCs w:val="22"/>
              </w:rPr>
            </w:pPr>
            <w:r w:rsidRPr="009D7A36">
              <w:rPr>
                <w:sz w:val="22"/>
                <w:szCs w:val="22"/>
              </w:rPr>
              <w:t>The following are not criticisms; but rather constructive suggestions where further analysis may prove fruitful:</w:t>
            </w:r>
          </w:p>
          <w:p w:rsidR="00A06869" w:rsidRDefault="00A06869" w:rsidP="00110771">
            <w:pPr>
              <w:jc w:val="both"/>
              <w:rPr>
                <w:sz w:val="22"/>
                <w:szCs w:val="22"/>
              </w:rPr>
            </w:pPr>
          </w:p>
          <w:p w:rsidR="00110771" w:rsidRDefault="00110771" w:rsidP="00110771">
            <w:pPr>
              <w:jc w:val="both"/>
              <w:rPr>
                <w:sz w:val="22"/>
                <w:szCs w:val="22"/>
              </w:rPr>
            </w:pPr>
            <w:r>
              <w:rPr>
                <w:sz w:val="22"/>
                <w:szCs w:val="22"/>
              </w:rPr>
              <w:t xml:space="preserve">--There is little information in the text about the condition of roads before the intervention. Is this available? The reason being that there may be masked effects by initial ruggedness of roads. One could think of a specification in which the </w:t>
            </w:r>
            <w:proofErr w:type="spellStart"/>
            <w:r>
              <w:rPr>
                <w:sz w:val="22"/>
                <w:szCs w:val="22"/>
              </w:rPr>
              <w:t>regressor</w:t>
            </w:r>
            <w:proofErr w:type="spellEnd"/>
            <w:r>
              <w:rPr>
                <w:sz w:val="22"/>
                <w:szCs w:val="22"/>
              </w:rPr>
              <w:t xml:space="preserve"> of interest is the change in road roughness instead of the straight treatment dummy. One way to approximate this change in road quality is using the costs the contractors report per road segment. The cost per kilometer improved of each segment may be a reasonable proxy for road quality improvement. If that is not available, one could use the average gradient of the roads or the range of altitude of the road</w:t>
            </w:r>
            <w:r w:rsidR="009D7A36">
              <w:rPr>
                <w:sz w:val="22"/>
                <w:szCs w:val="22"/>
              </w:rPr>
              <w:t xml:space="preserve"> together with precipitation levels</w:t>
            </w:r>
            <w:r>
              <w:rPr>
                <w:sz w:val="22"/>
                <w:szCs w:val="22"/>
              </w:rPr>
              <w:t xml:space="preserve"> (the idea be</w:t>
            </w:r>
            <w:r w:rsidR="009D7A36">
              <w:rPr>
                <w:sz w:val="22"/>
                <w:szCs w:val="22"/>
              </w:rPr>
              <w:t xml:space="preserve">ing that more mountainous roads / with more rain </w:t>
            </w:r>
            <w:r>
              <w:rPr>
                <w:sz w:val="22"/>
                <w:szCs w:val="22"/>
              </w:rPr>
              <w:t>degrade faster than flat ones and thus should have initially worse quality than places without runoff). The whole point being: effects may emerge if the places that had the biggest improvements in road quality can be identified in the data.</w:t>
            </w:r>
          </w:p>
          <w:p w:rsidR="00790E0A" w:rsidRDefault="00790E0A" w:rsidP="00110771">
            <w:pPr>
              <w:jc w:val="both"/>
              <w:rPr>
                <w:sz w:val="22"/>
                <w:szCs w:val="22"/>
              </w:rPr>
            </w:pPr>
          </w:p>
          <w:p w:rsidR="00790E0A" w:rsidRDefault="00790E0A" w:rsidP="00110771">
            <w:pPr>
              <w:jc w:val="both"/>
              <w:rPr>
                <w:color w:val="FF0000"/>
                <w:sz w:val="22"/>
                <w:szCs w:val="22"/>
              </w:rPr>
            </w:pPr>
            <w:r w:rsidRPr="00790E0A">
              <w:rPr>
                <w:color w:val="FF0000"/>
                <w:sz w:val="22"/>
                <w:szCs w:val="22"/>
              </w:rPr>
              <w:t>Mathematica: This is a clever idea, and we will explore whether it could be possible if we obtain road-level information from the World Bank. We may be limited if we do not have this same information for comparison roads, but in that case it could still be useful to know what the pre-post statuses are for treatment roads.</w:t>
            </w:r>
          </w:p>
          <w:p w:rsidR="002B4DCD" w:rsidRDefault="002B4DCD" w:rsidP="00110771">
            <w:pPr>
              <w:jc w:val="both"/>
              <w:rPr>
                <w:color w:val="FF0000"/>
                <w:sz w:val="22"/>
                <w:szCs w:val="22"/>
              </w:rPr>
            </w:pPr>
          </w:p>
          <w:p w:rsidR="00110771" w:rsidRDefault="00110771" w:rsidP="00110771">
            <w:pPr>
              <w:jc w:val="both"/>
              <w:rPr>
                <w:sz w:val="22"/>
                <w:szCs w:val="22"/>
              </w:rPr>
            </w:pPr>
            <w:r>
              <w:rPr>
                <w:sz w:val="22"/>
                <w:szCs w:val="22"/>
              </w:rPr>
              <w:t xml:space="preserve">-The report uses a specification which is robust to treatment and control observations having different </w:t>
            </w:r>
            <w:r w:rsidR="000D0F35">
              <w:rPr>
                <w:sz w:val="22"/>
                <w:szCs w:val="22"/>
              </w:rPr>
              <w:t xml:space="preserve">initial </w:t>
            </w:r>
            <w:r w:rsidRPr="00110771">
              <w:rPr>
                <w:i/>
                <w:sz w:val="22"/>
                <w:szCs w:val="22"/>
              </w:rPr>
              <w:t>levels</w:t>
            </w:r>
            <w:r>
              <w:rPr>
                <w:sz w:val="22"/>
                <w:szCs w:val="22"/>
              </w:rPr>
              <w:t xml:space="preserve"> </w:t>
            </w:r>
            <w:r w:rsidR="000D0F35">
              <w:rPr>
                <w:sz w:val="22"/>
                <w:szCs w:val="22"/>
              </w:rPr>
              <w:t xml:space="preserve">of the outcomes of interest. Their identification does require though that </w:t>
            </w:r>
            <w:r>
              <w:rPr>
                <w:sz w:val="22"/>
                <w:szCs w:val="22"/>
              </w:rPr>
              <w:t xml:space="preserve">that the </w:t>
            </w:r>
            <w:r w:rsidRPr="000D0F35">
              <w:rPr>
                <w:i/>
                <w:sz w:val="22"/>
                <w:szCs w:val="22"/>
              </w:rPr>
              <w:t>trends</w:t>
            </w:r>
            <w:r>
              <w:rPr>
                <w:sz w:val="22"/>
                <w:szCs w:val="22"/>
              </w:rPr>
              <w:t xml:space="preserve"> in outcomes of interest </w:t>
            </w:r>
            <w:r w:rsidR="000D0F35">
              <w:rPr>
                <w:sz w:val="22"/>
                <w:szCs w:val="22"/>
              </w:rPr>
              <w:t>be parallel before the intervention. Given that the authors are using the national ILCS data, I would have liked to see evidence of this assumption in the treatment and control segments (there may be a problem of aggregation of the data in the ILCS or not having sufficiently refined location identifiers, so this may not be feasible). If the treatment and control regions do not satisfy the parallel trends assumption, this would suggest directly controlling for trends in the outcome variable using region specific time trends obtained from the ILCS.</w:t>
            </w:r>
          </w:p>
          <w:p w:rsidR="00151243" w:rsidRDefault="00151243" w:rsidP="00110771">
            <w:pPr>
              <w:jc w:val="both"/>
              <w:rPr>
                <w:sz w:val="22"/>
                <w:szCs w:val="22"/>
              </w:rPr>
            </w:pPr>
          </w:p>
          <w:p w:rsidR="00790E0A" w:rsidRDefault="00790E0A" w:rsidP="00110771">
            <w:pPr>
              <w:jc w:val="both"/>
              <w:rPr>
                <w:color w:val="FF0000"/>
                <w:sz w:val="22"/>
                <w:szCs w:val="22"/>
              </w:rPr>
            </w:pPr>
            <w:r w:rsidRPr="007F44AC">
              <w:rPr>
                <w:color w:val="FF0000"/>
                <w:sz w:val="22"/>
                <w:szCs w:val="22"/>
              </w:rPr>
              <w:t>Mathematica: The extent to which we can look at trends is reflected in Table II.5</w:t>
            </w:r>
            <w:r w:rsidR="007F44AC" w:rsidRPr="007F44AC">
              <w:rPr>
                <w:color w:val="FF0000"/>
                <w:sz w:val="22"/>
                <w:szCs w:val="22"/>
              </w:rPr>
              <w:t xml:space="preserve">—we are limited to differences </w:t>
            </w:r>
            <w:proofErr w:type="gramStart"/>
            <w:r w:rsidR="007F44AC" w:rsidRPr="007F44AC">
              <w:rPr>
                <w:color w:val="FF0000"/>
                <w:sz w:val="22"/>
                <w:szCs w:val="22"/>
              </w:rPr>
              <w:t>between 2007-2008</w:t>
            </w:r>
            <w:proofErr w:type="gramEnd"/>
            <w:r w:rsidRPr="007F44AC">
              <w:rPr>
                <w:color w:val="FF0000"/>
                <w:sz w:val="22"/>
                <w:szCs w:val="22"/>
              </w:rPr>
              <w:t xml:space="preserve">. </w:t>
            </w:r>
            <w:r w:rsidR="007F44AC" w:rsidRPr="007F44AC">
              <w:rPr>
                <w:color w:val="FF0000"/>
                <w:sz w:val="22"/>
                <w:szCs w:val="22"/>
              </w:rPr>
              <w:t>The one-year difference is similar for the treatment and comparison roads. (The table does not show the statistical significance of this test, but the two differences are not statistically different, though they are imprecisely estimated.) That we cannot test for more than one year of pre-intervention trends is a limitation of the study that we will emphasize in the report.</w:t>
            </w:r>
          </w:p>
          <w:p w:rsidR="00A9345A" w:rsidRDefault="00A9345A" w:rsidP="00110771">
            <w:pPr>
              <w:jc w:val="both"/>
              <w:rPr>
                <w:color w:val="FF0000"/>
                <w:sz w:val="22"/>
                <w:szCs w:val="22"/>
              </w:rPr>
            </w:pPr>
          </w:p>
          <w:p w:rsidR="00A9345A" w:rsidRPr="007F44AC" w:rsidRDefault="00A9345A" w:rsidP="00110771">
            <w:pPr>
              <w:jc w:val="both"/>
              <w:rPr>
                <w:color w:val="FF0000"/>
                <w:sz w:val="22"/>
                <w:szCs w:val="22"/>
              </w:rPr>
            </w:pPr>
            <w:r w:rsidRPr="007765D9">
              <w:rPr>
                <w:color w:val="1F497D" w:themeColor="text2"/>
                <w:sz w:val="22"/>
                <w:szCs w:val="22"/>
              </w:rPr>
              <w:t>Revised Draft:</w:t>
            </w:r>
            <w:r w:rsidR="007765D9" w:rsidRPr="007765D9">
              <w:rPr>
                <w:color w:val="1F497D" w:themeColor="text2"/>
                <w:sz w:val="22"/>
                <w:szCs w:val="22"/>
              </w:rPr>
              <w:t xml:space="preserve"> We have emphasized</w:t>
            </w:r>
            <w:r w:rsidR="007765D9">
              <w:rPr>
                <w:color w:val="1F497D" w:themeColor="text2"/>
                <w:sz w:val="22"/>
                <w:szCs w:val="22"/>
              </w:rPr>
              <w:t xml:space="preserve"> this limitation in the revised text on p. 15, pp. 42-43, and in the executive summary.</w:t>
            </w:r>
          </w:p>
          <w:p w:rsidR="00790E0A" w:rsidRDefault="00790E0A" w:rsidP="00110771">
            <w:pPr>
              <w:jc w:val="both"/>
              <w:rPr>
                <w:sz w:val="22"/>
                <w:szCs w:val="22"/>
              </w:rPr>
            </w:pPr>
          </w:p>
          <w:p w:rsidR="00151243" w:rsidRDefault="00151243" w:rsidP="00110771">
            <w:pPr>
              <w:jc w:val="both"/>
              <w:rPr>
                <w:sz w:val="22"/>
                <w:szCs w:val="22"/>
              </w:rPr>
            </w:pPr>
            <w:r>
              <w:rPr>
                <w:sz w:val="22"/>
                <w:szCs w:val="22"/>
              </w:rPr>
              <w:t xml:space="preserve">-Presenting the results also with a partitioning of the sample into agricultural and non-agricultural households would be of interest. </w:t>
            </w:r>
          </w:p>
          <w:p w:rsidR="000D0F35" w:rsidRDefault="000D0F35" w:rsidP="00110771">
            <w:pPr>
              <w:jc w:val="both"/>
              <w:rPr>
                <w:sz w:val="22"/>
                <w:szCs w:val="22"/>
              </w:rPr>
            </w:pPr>
          </w:p>
          <w:p w:rsidR="007033CB" w:rsidRDefault="00E77F65" w:rsidP="00B26BE2">
            <w:pPr>
              <w:jc w:val="both"/>
              <w:rPr>
                <w:color w:val="FF0000"/>
                <w:sz w:val="22"/>
                <w:szCs w:val="22"/>
              </w:rPr>
            </w:pPr>
            <w:r w:rsidRPr="00B26BE2">
              <w:rPr>
                <w:color w:val="FF0000"/>
                <w:sz w:val="22"/>
                <w:szCs w:val="22"/>
              </w:rPr>
              <w:t xml:space="preserve">Mathematica: This </w:t>
            </w:r>
            <w:r w:rsidR="00B26BE2" w:rsidRPr="00B26BE2">
              <w:rPr>
                <w:color w:val="FF0000"/>
                <w:sz w:val="22"/>
                <w:szCs w:val="22"/>
              </w:rPr>
              <w:t>would be an interesting, informative analysis if we had</w:t>
            </w:r>
            <w:r w:rsidRPr="00B26BE2">
              <w:rPr>
                <w:color w:val="FF0000"/>
                <w:sz w:val="22"/>
                <w:szCs w:val="22"/>
              </w:rPr>
              <w:t xml:space="preserve"> panel data such that we could control for households’ </w:t>
            </w:r>
            <w:r w:rsidRPr="00B26BE2">
              <w:rPr>
                <w:color w:val="FF0000"/>
                <w:sz w:val="22"/>
                <w:szCs w:val="22"/>
              </w:rPr>
              <w:lastRenderedPageBreak/>
              <w:t>baseline ag/non-ag status, but with repeated cross-sections it loses value because it requires that we assume households do not switch from agriculture to non-agriculture (or vice versa) as a consequence of the RRRP.</w:t>
            </w:r>
            <w:r w:rsidR="00B26BE2" w:rsidRPr="00B26BE2">
              <w:rPr>
                <w:color w:val="FF0000"/>
                <w:sz w:val="22"/>
                <w:szCs w:val="22"/>
              </w:rPr>
              <w:t xml:space="preserve"> A further complication in this particular setting is that many households do not fit neatly into the ag/non-ag designations. However, we will investigate further to see whether something could be done along these lines.</w:t>
            </w:r>
          </w:p>
          <w:p w:rsidR="002B4DCD" w:rsidRDefault="002B4DCD" w:rsidP="00B26BE2">
            <w:pPr>
              <w:jc w:val="both"/>
              <w:rPr>
                <w:color w:val="FF0000"/>
                <w:sz w:val="22"/>
                <w:szCs w:val="22"/>
              </w:rPr>
            </w:pPr>
          </w:p>
          <w:p w:rsidR="002B4DCD" w:rsidRDefault="002B4DCD" w:rsidP="00B26BE2">
            <w:pPr>
              <w:jc w:val="both"/>
              <w:rPr>
                <w:color w:val="1F497D" w:themeColor="text2"/>
                <w:sz w:val="22"/>
                <w:szCs w:val="22"/>
              </w:rPr>
            </w:pPr>
            <w:r w:rsidRPr="002B4DCD">
              <w:rPr>
                <w:color w:val="1F497D" w:themeColor="text2"/>
                <w:sz w:val="22"/>
                <w:szCs w:val="22"/>
              </w:rPr>
              <w:t>Revised Draft:</w:t>
            </w:r>
            <w:r w:rsidR="00470897">
              <w:rPr>
                <w:color w:val="1F497D" w:themeColor="text2"/>
                <w:sz w:val="22"/>
                <w:szCs w:val="22"/>
              </w:rPr>
              <w:t xml:space="preserve"> We looked at the impacts </w:t>
            </w:r>
            <w:r w:rsidR="00E91A90">
              <w:rPr>
                <w:color w:val="1F497D" w:themeColor="text2"/>
                <w:sz w:val="22"/>
                <w:szCs w:val="22"/>
              </w:rPr>
              <w:t>using amount of land as an indicator of whether the household was primarily agricultural or non-agricultural</w:t>
            </w:r>
            <w:r w:rsidR="00470897">
              <w:rPr>
                <w:color w:val="1F497D" w:themeColor="text2"/>
                <w:sz w:val="22"/>
                <w:szCs w:val="22"/>
              </w:rPr>
              <w:t xml:space="preserve">. We estimated impacts on households with less than one hectacre of land, and households with at least one hectacre of land. We added a new table (Table A.4) with the results of the main regression model and sensitivity tests. </w:t>
            </w:r>
          </w:p>
          <w:p w:rsidR="002B4DCD" w:rsidRPr="00B26BE2" w:rsidRDefault="002B4DCD" w:rsidP="00B26BE2">
            <w:pPr>
              <w:jc w:val="both"/>
              <w:rPr>
                <w:color w:val="FF0000"/>
                <w:sz w:val="22"/>
                <w:szCs w:val="22"/>
              </w:rPr>
            </w:pPr>
          </w:p>
        </w:tc>
        <w:tc>
          <w:tcPr>
            <w:tcW w:w="376" w:type="pct"/>
            <w:shd w:val="clear" w:color="auto" w:fill="FFFFFF"/>
            <w:vAlign w:val="center"/>
          </w:tcPr>
          <w:p w:rsidR="007033CB" w:rsidRPr="00AB75BF" w:rsidRDefault="007033CB" w:rsidP="00ED3E06">
            <w:pPr>
              <w:ind w:left="360"/>
              <w:jc w:val="center"/>
              <w:rPr>
                <w:sz w:val="22"/>
                <w:szCs w:val="22"/>
              </w:rPr>
            </w:pPr>
          </w:p>
        </w:tc>
      </w:tr>
      <w:tr w:rsidR="00417ADC" w:rsidRPr="00AB75BF" w:rsidTr="00DA76AD">
        <w:trPr>
          <w:trHeight w:val="377"/>
          <w:jc w:val="center"/>
        </w:trPr>
        <w:tc>
          <w:tcPr>
            <w:tcW w:w="785" w:type="pct"/>
            <w:shd w:val="clear" w:color="auto" w:fill="D6E3BC"/>
            <w:vAlign w:val="center"/>
          </w:tcPr>
          <w:p w:rsidR="007033CB" w:rsidRPr="00AB75BF" w:rsidRDefault="007033CB" w:rsidP="00E31790">
            <w:pPr>
              <w:pStyle w:val="ListParagraph"/>
              <w:ind w:left="0"/>
              <w:contextualSpacing w:val="0"/>
              <w:rPr>
                <w:b/>
                <w:sz w:val="22"/>
                <w:szCs w:val="22"/>
              </w:rPr>
            </w:pPr>
            <w:r w:rsidRPr="00AB75BF">
              <w:rPr>
                <w:b/>
                <w:sz w:val="22"/>
                <w:szCs w:val="22"/>
              </w:rPr>
              <w:lastRenderedPageBreak/>
              <w:t>1.2 Follow the program logic</w:t>
            </w:r>
          </w:p>
        </w:tc>
        <w:tc>
          <w:tcPr>
            <w:tcW w:w="3838" w:type="pct"/>
            <w:shd w:val="clear" w:color="auto" w:fill="D6E3BC"/>
            <w:vAlign w:val="center"/>
          </w:tcPr>
          <w:p w:rsidR="007033CB" w:rsidRPr="00AB75BF" w:rsidRDefault="007033CB" w:rsidP="00E31790">
            <w:pPr>
              <w:jc w:val="center"/>
              <w:rPr>
                <w:b/>
                <w:sz w:val="22"/>
                <w:szCs w:val="22"/>
              </w:rPr>
            </w:pPr>
          </w:p>
        </w:tc>
        <w:tc>
          <w:tcPr>
            <w:tcW w:w="376" w:type="pct"/>
            <w:shd w:val="clear" w:color="auto" w:fill="76923C"/>
            <w:vAlign w:val="center"/>
          </w:tcPr>
          <w:p w:rsidR="007033CB" w:rsidRPr="00AB75BF" w:rsidRDefault="00ED3E06" w:rsidP="00ED3E06">
            <w:pPr>
              <w:jc w:val="center"/>
              <w:rPr>
                <w:b/>
                <w:sz w:val="22"/>
                <w:szCs w:val="22"/>
              </w:rPr>
            </w:pPr>
            <w:r>
              <w:rPr>
                <w:b/>
                <w:sz w:val="22"/>
                <w:szCs w:val="22"/>
              </w:rPr>
              <w:t>1</w:t>
            </w:r>
          </w:p>
        </w:tc>
      </w:tr>
      <w:tr w:rsidR="00417ADC" w:rsidRPr="00AB75BF" w:rsidTr="00DA76AD">
        <w:trPr>
          <w:trHeight w:val="377"/>
          <w:jc w:val="center"/>
        </w:trPr>
        <w:tc>
          <w:tcPr>
            <w:tcW w:w="785" w:type="pct"/>
            <w:shd w:val="clear" w:color="auto" w:fill="FFFFFF"/>
            <w:vAlign w:val="center"/>
          </w:tcPr>
          <w:p w:rsidR="00E62D55" w:rsidRPr="00AB75BF" w:rsidRDefault="007033CB" w:rsidP="00573B69">
            <w:pPr>
              <w:pStyle w:val="ListParagraph"/>
              <w:ind w:left="0"/>
              <w:rPr>
                <w:sz w:val="22"/>
                <w:szCs w:val="23"/>
              </w:rPr>
            </w:pPr>
            <w:r w:rsidRPr="00AB75BF">
              <w:rPr>
                <w:sz w:val="22"/>
                <w:szCs w:val="23"/>
              </w:rPr>
              <w:t xml:space="preserve">Did this evaluation report sufficiently track the project logic of the intervention? In particular, did it identify intermediate measures leading to improved economic efficiency and ultimately to increases in income? Which intermediate measures should be captured to do this and what data collection efforts would be most useful – and cost-effective? Was the data collection that was carried out sufficient to understand key elements in the program logic/theory of change? Did the evaluation </w:t>
            </w:r>
            <w:r w:rsidRPr="00AB75BF">
              <w:rPr>
                <w:sz w:val="22"/>
                <w:szCs w:val="23"/>
              </w:rPr>
              <w:lastRenderedPageBreak/>
              <w:t>propose an adequate timeline for measuring results?</w:t>
            </w:r>
          </w:p>
        </w:tc>
        <w:tc>
          <w:tcPr>
            <w:tcW w:w="3838" w:type="pct"/>
            <w:shd w:val="clear" w:color="auto" w:fill="FFFFFF"/>
            <w:vAlign w:val="center"/>
          </w:tcPr>
          <w:p w:rsidR="00573B69" w:rsidRDefault="007033CB" w:rsidP="00E31790">
            <w:pPr>
              <w:jc w:val="both"/>
              <w:rPr>
                <w:sz w:val="22"/>
                <w:szCs w:val="22"/>
              </w:rPr>
            </w:pPr>
            <w:r w:rsidRPr="00AB75BF">
              <w:rPr>
                <w:b/>
                <w:sz w:val="22"/>
                <w:szCs w:val="22"/>
              </w:rPr>
              <w:lastRenderedPageBreak/>
              <w:t>Strengths</w:t>
            </w:r>
          </w:p>
          <w:p w:rsidR="00DA76AD" w:rsidRDefault="00DA76AD" w:rsidP="00E31790">
            <w:pPr>
              <w:jc w:val="both"/>
              <w:rPr>
                <w:sz w:val="22"/>
                <w:szCs w:val="22"/>
              </w:rPr>
            </w:pPr>
          </w:p>
          <w:p w:rsidR="00573B69" w:rsidRDefault="00DA76AD" w:rsidP="00E31790">
            <w:pPr>
              <w:jc w:val="both"/>
              <w:rPr>
                <w:sz w:val="22"/>
                <w:szCs w:val="22"/>
              </w:rPr>
            </w:pPr>
            <w:r>
              <w:rPr>
                <w:sz w:val="22"/>
                <w:szCs w:val="22"/>
              </w:rPr>
              <w:t>-The logic of the intervention was well explained and tracked.</w:t>
            </w:r>
          </w:p>
          <w:p w:rsidR="00DA76AD" w:rsidRDefault="00DA76AD" w:rsidP="00E31790">
            <w:pPr>
              <w:jc w:val="both"/>
              <w:rPr>
                <w:sz w:val="22"/>
                <w:szCs w:val="22"/>
              </w:rPr>
            </w:pPr>
          </w:p>
          <w:p w:rsidR="007033CB" w:rsidRDefault="00573B69" w:rsidP="00E31790">
            <w:pPr>
              <w:jc w:val="both"/>
              <w:rPr>
                <w:sz w:val="22"/>
                <w:szCs w:val="22"/>
              </w:rPr>
            </w:pPr>
            <w:r>
              <w:rPr>
                <w:sz w:val="22"/>
                <w:szCs w:val="22"/>
              </w:rPr>
              <w:t>-The report provides evidence that satisfaction with the quality of roads improved due to the intervention, as well as evidence that households were more satisfied with transportation services and had less market access problems. All these are intermediate measures of program effects.</w:t>
            </w:r>
          </w:p>
          <w:p w:rsidR="00573B69" w:rsidRDefault="00573B69" w:rsidP="00E31790">
            <w:pPr>
              <w:jc w:val="both"/>
              <w:rPr>
                <w:sz w:val="22"/>
                <w:szCs w:val="22"/>
              </w:rPr>
            </w:pPr>
          </w:p>
          <w:p w:rsidR="00573B69" w:rsidRDefault="00573B69" w:rsidP="00E31790">
            <w:pPr>
              <w:jc w:val="both"/>
              <w:rPr>
                <w:sz w:val="22"/>
                <w:szCs w:val="22"/>
              </w:rPr>
            </w:pPr>
            <w:r>
              <w:rPr>
                <w:sz w:val="22"/>
                <w:szCs w:val="22"/>
              </w:rPr>
              <w:t xml:space="preserve">-In a second part of results, the report also covers with sufficient detail an analysis of effects on household level incomes. </w:t>
            </w:r>
          </w:p>
          <w:p w:rsidR="00DA76AD" w:rsidRDefault="00DA76AD" w:rsidP="00E31790">
            <w:pPr>
              <w:jc w:val="both"/>
              <w:rPr>
                <w:sz w:val="22"/>
                <w:szCs w:val="22"/>
              </w:rPr>
            </w:pPr>
          </w:p>
          <w:p w:rsidR="00DA76AD" w:rsidRPr="00AB75BF" w:rsidRDefault="00DA76AD" w:rsidP="00DA76AD">
            <w:pPr>
              <w:jc w:val="both"/>
              <w:rPr>
                <w:sz w:val="22"/>
                <w:szCs w:val="22"/>
              </w:rPr>
            </w:pPr>
            <w:r>
              <w:rPr>
                <w:sz w:val="22"/>
                <w:szCs w:val="22"/>
              </w:rPr>
              <w:t>-The data collection plan, which piggybacked on the ILCS national survey, was ingenious and ultimately successful.</w:t>
            </w:r>
          </w:p>
          <w:p w:rsidR="007033CB" w:rsidRPr="00AB75BF" w:rsidRDefault="007033CB" w:rsidP="00E31790">
            <w:pPr>
              <w:jc w:val="both"/>
              <w:rPr>
                <w:sz w:val="22"/>
                <w:szCs w:val="22"/>
              </w:rPr>
            </w:pPr>
          </w:p>
          <w:p w:rsidR="007033CB" w:rsidRDefault="007033CB" w:rsidP="00E31790">
            <w:pPr>
              <w:jc w:val="both"/>
              <w:rPr>
                <w:sz w:val="22"/>
                <w:szCs w:val="22"/>
              </w:rPr>
            </w:pPr>
            <w:r w:rsidRPr="00AB75BF">
              <w:rPr>
                <w:b/>
                <w:sz w:val="22"/>
                <w:szCs w:val="22"/>
              </w:rPr>
              <w:t>Weaknesses</w:t>
            </w:r>
          </w:p>
          <w:p w:rsidR="00573B69" w:rsidRDefault="00573B69" w:rsidP="00E31790">
            <w:pPr>
              <w:jc w:val="both"/>
              <w:rPr>
                <w:sz w:val="22"/>
                <w:szCs w:val="22"/>
              </w:rPr>
            </w:pPr>
          </w:p>
          <w:p w:rsidR="00573B69" w:rsidRDefault="00573B69" w:rsidP="00E31790">
            <w:pPr>
              <w:jc w:val="both"/>
              <w:rPr>
                <w:sz w:val="22"/>
                <w:szCs w:val="22"/>
              </w:rPr>
            </w:pPr>
            <w:r>
              <w:rPr>
                <w:sz w:val="22"/>
                <w:szCs w:val="22"/>
              </w:rPr>
              <w:t xml:space="preserve">-The timeline of the effects </w:t>
            </w:r>
            <w:r w:rsidR="00DA76AD">
              <w:rPr>
                <w:sz w:val="22"/>
                <w:szCs w:val="22"/>
              </w:rPr>
              <w:t xml:space="preserve">was affected due to unforeseen circumstances with project implementation. The study was salvaged by instead studying the effects of road improvements from another agency, using the original data analysis plan. However, the exposure to the treatment was much less than planned, in particular, the long term effects had to be measured 1-2 years after the intervention. </w:t>
            </w:r>
          </w:p>
          <w:p w:rsidR="005C461A" w:rsidRDefault="005C461A" w:rsidP="00E31790">
            <w:pPr>
              <w:jc w:val="both"/>
              <w:rPr>
                <w:sz w:val="22"/>
                <w:szCs w:val="22"/>
              </w:rPr>
            </w:pPr>
          </w:p>
          <w:p w:rsidR="005C461A" w:rsidRPr="00AB75BF" w:rsidRDefault="005C461A" w:rsidP="00E31790">
            <w:pPr>
              <w:jc w:val="both"/>
              <w:rPr>
                <w:sz w:val="22"/>
                <w:szCs w:val="22"/>
              </w:rPr>
            </w:pPr>
            <w:r>
              <w:rPr>
                <w:sz w:val="22"/>
                <w:szCs w:val="22"/>
              </w:rPr>
              <w:t xml:space="preserve">-I would have liked to see better measures of durable goods in the survey. Measuring income is hard in developing countries, and consumption is also hard to measure in contexts with large levels of self-consumption. Durable good counts typically present good variation because they reflect recent wealth and have relatively little noise because people know well how many vehicles, </w:t>
            </w:r>
            <w:r>
              <w:rPr>
                <w:sz w:val="22"/>
                <w:szCs w:val="22"/>
              </w:rPr>
              <w:lastRenderedPageBreak/>
              <w:t>motorcycles, they have; and if they have a fridge, washing machine etc.</w:t>
            </w:r>
          </w:p>
          <w:p w:rsidR="007033CB" w:rsidRDefault="007033CB" w:rsidP="00E31790">
            <w:pPr>
              <w:jc w:val="both"/>
              <w:rPr>
                <w:sz w:val="22"/>
                <w:szCs w:val="22"/>
              </w:rPr>
            </w:pPr>
          </w:p>
          <w:p w:rsidR="00D92367" w:rsidRDefault="00D92367" w:rsidP="00E31790">
            <w:pPr>
              <w:jc w:val="both"/>
              <w:rPr>
                <w:color w:val="FF0000"/>
                <w:sz w:val="22"/>
                <w:szCs w:val="22"/>
              </w:rPr>
            </w:pPr>
            <w:r w:rsidRPr="00D92367">
              <w:rPr>
                <w:color w:val="FF0000"/>
                <w:sz w:val="22"/>
                <w:szCs w:val="22"/>
              </w:rPr>
              <w:t>Mathematica: We will examine impacts on durable goods and add a discussion in the report.</w:t>
            </w:r>
          </w:p>
          <w:p w:rsidR="002B4DCD" w:rsidRDefault="002B4DCD" w:rsidP="00E31790">
            <w:pPr>
              <w:jc w:val="both"/>
              <w:rPr>
                <w:color w:val="FF0000"/>
                <w:sz w:val="22"/>
                <w:szCs w:val="22"/>
              </w:rPr>
            </w:pPr>
          </w:p>
          <w:p w:rsidR="002B4DCD" w:rsidRDefault="002B4DCD" w:rsidP="002B4DCD">
            <w:pPr>
              <w:jc w:val="both"/>
              <w:rPr>
                <w:color w:val="1F497D" w:themeColor="text2"/>
                <w:sz w:val="22"/>
                <w:szCs w:val="22"/>
              </w:rPr>
            </w:pPr>
            <w:r w:rsidRPr="002B4DCD">
              <w:rPr>
                <w:color w:val="1F497D" w:themeColor="text2"/>
                <w:sz w:val="22"/>
                <w:szCs w:val="22"/>
              </w:rPr>
              <w:t>Revised Draft:</w:t>
            </w:r>
            <w:r>
              <w:rPr>
                <w:color w:val="1F497D" w:themeColor="text2"/>
                <w:sz w:val="22"/>
                <w:szCs w:val="22"/>
              </w:rPr>
              <w:t xml:space="preserve"> We examined the impacts on durable </w:t>
            </w:r>
            <w:r w:rsidR="00A9345A">
              <w:rPr>
                <w:color w:val="1F497D" w:themeColor="text2"/>
                <w:sz w:val="22"/>
                <w:szCs w:val="22"/>
              </w:rPr>
              <w:t>goods</w:t>
            </w:r>
            <w:r>
              <w:rPr>
                <w:color w:val="1F497D" w:themeColor="text2"/>
                <w:sz w:val="22"/>
                <w:szCs w:val="22"/>
              </w:rPr>
              <w:t xml:space="preserve"> purchases and ownership.  However, we found very limited evidence of purchases and a relatively high level of ownership, which </w:t>
            </w:r>
            <w:r w:rsidR="00E91A90">
              <w:rPr>
                <w:color w:val="1F497D" w:themeColor="text2"/>
                <w:sz w:val="22"/>
                <w:szCs w:val="22"/>
              </w:rPr>
              <w:t>suggests that durables are not as informative in this context as they may be in other contexts where ownership of specific durable goods is less prevalent</w:t>
            </w:r>
            <w:r>
              <w:rPr>
                <w:color w:val="1F497D" w:themeColor="text2"/>
                <w:sz w:val="22"/>
                <w:szCs w:val="22"/>
              </w:rPr>
              <w:t>.</w:t>
            </w:r>
          </w:p>
          <w:p w:rsidR="002B4DCD" w:rsidRPr="00D92367" w:rsidRDefault="002B4DCD" w:rsidP="00E31790">
            <w:pPr>
              <w:jc w:val="both"/>
              <w:rPr>
                <w:color w:val="FF0000"/>
                <w:sz w:val="22"/>
                <w:szCs w:val="22"/>
              </w:rPr>
            </w:pPr>
          </w:p>
          <w:p w:rsidR="007033CB" w:rsidRPr="00AB75BF" w:rsidRDefault="007033CB" w:rsidP="00E31790">
            <w:pPr>
              <w:jc w:val="both"/>
              <w:rPr>
                <w:sz w:val="22"/>
                <w:szCs w:val="22"/>
              </w:rPr>
            </w:pPr>
          </w:p>
        </w:tc>
        <w:tc>
          <w:tcPr>
            <w:tcW w:w="376" w:type="pct"/>
            <w:shd w:val="clear" w:color="auto" w:fill="FFFFFF"/>
            <w:vAlign w:val="center"/>
          </w:tcPr>
          <w:p w:rsidR="007033CB" w:rsidRPr="00AB75BF" w:rsidRDefault="007033CB" w:rsidP="00ED3E06">
            <w:pPr>
              <w:ind w:left="360"/>
              <w:jc w:val="center"/>
              <w:rPr>
                <w:sz w:val="22"/>
                <w:szCs w:val="22"/>
              </w:rPr>
            </w:pPr>
          </w:p>
        </w:tc>
      </w:tr>
      <w:tr w:rsidR="007033CB" w:rsidRPr="00AB75BF" w:rsidTr="00DA76AD">
        <w:trPr>
          <w:trHeight w:val="422"/>
          <w:jc w:val="center"/>
        </w:trPr>
        <w:tc>
          <w:tcPr>
            <w:tcW w:w="4624" w:type="pct"/>
            <w:gridSpan w:val="2"/>
            <w:shd w:val="clear" w:color="auto" w:fill="D6E3BC"/>
            <w:vAlign w:val="center"/>
          </w:tcPr>
          <w:p w:rsidR="007033CB" w:rsidRPr="00AB75BF" w:rsidRDefault="007033CB" w:rsidP="00E31790">
            <w:pPr>
              <w:pStyle w:val="ListParagraph"/>
              <w:ind w:left="0"/>
              <w:contextualSpacing w:val="0"/>
              <w:rPr>
                <w:b/>
                <w:sz w:val="22"/>
                <w:szCs w:val="22"/>
              </w:rPr>
            </w:pPr>
            <w:r w:rsidRPr="00AB75BF">
              <w:rPr>
                <w:b/>
                <w:sz w:val="22"/>
                <w:szCs w:val="22"/>
              </w:rPr>
              <w:lastRenderedPageBreak/>
              <w:t xml:space="preserve">1.3 Clarity and expected contribution </w:t>
            </w:r>
          </w:p>
        </w:tc>
        <w:tc>
          <w:tcPr>
            <w:tcW w:w="376" w:type="pct"/>
            <w:shd w:val="clear" w:color="auto" w:fill="76923C"/>
            <w:vAlign w:val="center"/>
          </w:tcPr>
          <w:p w:rsidR="007033CB" w:rsidRPr="00AB75BF" w:rsidRDefault="00ED3E06" w:rsidP="00ED3E06">
            <w:pPr>
              <w:jc w:val="center"/>
              <w:rPr>
                <w:b/>
                <w:sz w:val="22"/>
                <w:szCs w:val="22"/>
              </w:rPr>
            </w:pPr>
            <w:r>
              <w:rPr>
                <w:b/>
                <w:sz w:val="22"/>
                <w:szCs w:val="22"/>
              </w:rPr>
              <w:t>1</w:t>
            </w:r>
          </w:p>
        </w:tc>
      </w:tr>
      <w:tr w:rsidR="00417ADC" w:rsidRPr="00AB75BF" w:rsidTr="00DA76AD">
        <w:trPr>
          <w:trHeight w:val="422"/>
          <w:jc w:val="center"/>
        </w:trPr>
        <w:tc>
          <w:tcPr>
            <w:tcW w:w="785" w:type="pct"/>
            <w:tcBorders>
              <w:bottom w:val="single" w:sz="4" w:space="0" w:color="auto"/>
            </w:tcBorders>
            <w:shd w:val="clear" w:color="auto" w:fill="FFFFFF"/>
            <w:vAlign w:val="center"/>
          </w:tcPr>
          <w:p w:rsidR="00E62D55" w:rsidRPr="00AB75BF" w:rsidRDefault="007033CB" w:rsidP="00E31790">
            <w:pPr>
              <w:pStyle w:val="ListParagraph"/>
              <w:ind w:left="0"/>
              <w:rPr>
                <w:color w:val="000000"/>
                <w:sz w:val="22"/>
                <w:szCs w:val="22"/>
              </w:rPr>
            </w:pPr>
            <w:r w:rsidRPr="00AB75BF">
              <w:rPr>
                <w:color w:val="000000"/>
                <w:sz w:val="22"/>
                <w:szCs w:val="22"/>
              </w:rPr>
              <w:t xml:space="preserve">Does the author clearly explain the objective of the evaluation? Do the length, content, structure, style and presentation suit this objective? </w:t>
            </w:r>
            <w:r w:rsidRPr="00AB75BF">
              <w:rPr>
                <w:sz w:val="22"/>
                <w:szCs w:val="22"/>
              </w:rPr>
              <w:t xml:space="preserve">Is the evaluation product likely to inform how to improve current and/or future project design and/or evaluation design? </w:t>
            </w:r>
            <w:r w:rsidRPr="00AB75BF">
              <w:rPr>
                <w:color w:val="000000"/>
                <w:sz w:val="22"/>
                <w:szCs w:val="22"/>
              </w:rPr>
              <w:t xml:space="preserve">Does the evaluation product have a novel presentation of an existing concept, or a synthesis for a new audience? Does the evaluation product contribute to understanding if the project achieved its objective? Are there </w:t>
            </w:r>
            <w:r w:rsidRPr="00AB75BF">
              <w:rPr>
                <w:color w:val="000000"/>
                <w:sz w:val="22"/>
                <w:szCs w:val="22"/>
              </w:rPr>
              <w:lastRenderedPageBreak/>
              <w:t xml:space="preserve">important questions that were not addressed but should have been?  </w:t>
            </w:r>
          </w:p>
        </w:tc>
        <w:tc>
          <w:tcPr>
            <w:tcW w:w="3838" w:type="pct"/>
            <w:tcBorders>
              <w:bottom w:val="single" w:sz="4" w:space="0" w:color="auto"/>
            </w:tcBorders>
            <w:shd w:val="clear" w:color="auto" w:fill="FFFFFF"/>
            <w:vAlign w:val="center"/>
          </w:tcPr>
          <w:p w:rsidR="007033CB" w:rsidRDefault="007033CB" w:rsidP="00E31790">
            <w:pPr>
              <w:jc w:val="both"/>
              <w:rPr>
                <w:sz w:val="22"/>
                <w:szCs w:val="22"/>
              </w:rPr>
            </w:pPr>
            <w:r w:rsidRPr="00AB75BF">
              <w:rPr>
                <w:b/>
                <w:sz w:val="22"/>
                <w:szCs w:val="22"/>
              </w:rPr>
              <w:lastRenderedPageBreak/>
              <w:t>Strengths</w:t>
            </w:r>
            <w:r w:rsidR="00DA76AD">
              <w:rPr>
                <w:sz w:val="22"/>
                <w:szCs w:val="22"/>
              </w:rPr>
              <w:t>- The report is very clear and well written. It definitely holds many useful lessons for future road evaluation.</w:t>
            </w:r>
          </w:p>
          <w:p w:rsidR="00C74C09" w:rsidRDefault="00C74C09" w:rsidP="00E31790">
            <w:pPr>
              <w:jc w:val="both"/>
              <w:rPr>
                <w:sz w:val="22"/>
                <w:szCs w:val="22"/>
              </w:rPr>
            </w:pPr>
          </w:p>
          <w:p w:rsidR="00C74C09" w:rsidRPr="00AB75BF" w:rsidRDefault="00C74C09" w:rsidP="00E31790">
            <w:pPr>
              <w:jc w:val="both"/>
              <w:rPr>
                <w:sz w:val="22"/>
                <w:szCs w:val="22"/>
              </w:rPr>
            </w:pPr>
            <w:r>
              <w:rPr>
                <w:sz w:val="22"/>
                <w:szCs w:val="22"/>
              </w:rPr>
              <w:t xml:space="preserve">-The evidence provided in this report is some of the most rigorous to date using micro-data. The null finding coincides with the results in Banerjee, </w:t>
            </w:r>
            <w:proofErr w:type="spellStart"/>
            <w:r>
              <w:rPr>
                <w:sz w:val="22"/>
                <w:szCs w:val="22"/>
              </w:rPr>
              <w:t>Duflo</w:t>
            </w:r>
            <w:proofErr w:type="spellEnd"/>
            <w:r>
              <w:rPr>
                <w:sz w:val="22"/>
                <w:szCs w:val="22"/>
              </w:rPr>
              <w:t xml:space="preserve">, and </w:t>
            </w:r>
            <w:proofErr w:type="spellStart"/>
            <w:r>
              <w:rPr>
                <w:sz w:val="22"/>
                <w:szCs w:val="22"/>
              </w:rPr>
              <w:t>QIang</w:t>
            </w:r>
            <w:proofErr w:type="spellEnd"/>
            <w:r>
              <w:rPr>
                <w:sz w:val="22"/>
                <w:szCs w:val="22"/>
              </w:rPr>
              <w:t xml:space="preserve"> for China. </w:t>
            </w:r>
          </w:p>
          <w:p w:rsidR="007033CB" w:rsidRPr="00AB75BF" w:rsidRDefault="007033CB" w:rsidP="00E31790">
            <w:pPr>
              <w:jc w:val="both"/>
              <w:rPr>
                <w:sz w:val="22"/>
                <w:szCs w:val="22"/>
              </w:rPr>
            </w:pPr>
          </w:p>
          <w:p w:rsidR="007033CB" w:rsidRPr="00AB75BF" w:rsidRDefault="007033CB" w:rsidP="00E31790">
            <w:pPr>
              <w:jc w:val="both"/>
              <w:rPr>
                <w:sz w:val="22"/>
                <w:szCs w:val="22"/>
              </w:rPr>
            </w:pPr>
            <w:r w:rsidRPr="00AB75BF">
              <w:rPr>
                <w:b/>
                <w:sz w:val="22"/>
                <w:szCs w:val="22"/>
              </w:rPr>
              <w:t>Weaknesses</w:t>
            </w:r>
            <w:r w:rsidR="00C74C09">
              <w:rPr>
                <w:sz w:val="22"/>
                <w:szCs w:val="22"/>
              </w:rPr>
              <w:t xml:space="preserve">- Given the null result for most outcomes and the large standard errors, I would suggest going a bit more into </w:t>
            </w:r>
            <w:proofErr w:type="spellStart"/>
            <w:r w:rsidR="00C74C09">
              <w:rPr>
                <w:sz w:val="22"/>
                <w:szCs w:val="22"/>
              </w:rPr>
              <w:t>heterogenous</w:t>
            </w:r>
            <w:proofErr w:type="spellEnd"/>
            <w:r w:rsidR="00C74C09">
              <w:rPr>
                <w:sz w:val="22"/>
                <w:szCs w:val="22"/>
              </w:rPr>
              <w:t xml:space="preserve"> treatment effects, or more structural travel time models (as proposed in the Salvador and Honduras intervention for example).</w:t>
            </w:r>
          </w:p>
          <w:p w:rsidR="007033CB" w:rsidRPr="00AB75BF" w:rsidRDefault="007033CB" w:rsidP="00E31790">
            <w:pPr>
              <w:jc w:val="both"/>
              <w:rPr>
                <w:sz w:val="22"/>
                <w:szCs w:val="22"/>
              </w:rPr>
            </w:pPr>
          </w:p>
          <w:p w:rsidR="00C30EE5" w:rsidRDefault="00B61190" w:rsidP="00C30EE5">
            <w:pPr>
              <w:rPr>
                <w:color w:val="FF0000"/>
                <w:sz w:val="22"/>
                <w:szCs w:val="22"/>
              </w:rPr>
            </w:pPr>
            <w:r w:rsidRPr="008279BC">
              <w:rPr>
                <w:color w:val="FF0000"/>
                <w:sz w:val="22"/>
                <w:szCs w:val="22"/>
              </w:rPr>
              <w:t xml:space="preserve">Mathematica: </w:t>
            </w:r>
            <w:r w:rsidR="00C30EE5">
              <w:rPr>
                <w:color w:val="FF0000"/>
                <w:sz w:val="22"/>
                <w:szCs w:val="22"/>
              </w:rPr>
              <w:t xml:space="preserve">Unfortunately, not having a panel precludes investigating heterogeneous treatment effects at the household level. Conceptually, it could be possible to look at heterogeneous treatment effects based on road-level characteristics, though the limited number of roads would exacerbate the problems we already have with statistical precision. </w:t>
            </w:r>
          </w:p>
          <w:p w:rsidR="00C30EE5" w:rsidRDefault="00C30EE5" w:rsidP="00C30EE5">
            <w:pPr>
              <w:rPr>
                <w:color w:val="FF0000"/>
                <w:sz w:val="22"/>
                <w:szCs w:val="22"/>
              </w:rPr>
            </w:pPr>
          </w:p>
          <w:p w:rsidR="00C30EE5" w:rsidRDefault="00C30EE5" w:rsidP="00C30EE5">
            <w:pPr>
              <w:rPr>
                <w:color w:val="FF0000"/>
                <w:sz w:val="22"/>
                <w:szCs w:val="22"/>
              </w:rPr>
            </w:pPr>
            <w:r>
              <w:rPr>
                <w:color w:val="FF0000"/>
                <w:sz w:val="22"/>
                <w:szCs w:val="22"/>
              </w:rPr>
              <w:t>Depending on the information we get from the World Bank, more structural modeling could be considered. However, given the short follow-up period and limited sample size, we are not sure that it is a worthwhile use of MCC funds for us to spend more time on additional analyses. With a longer follow-up and larger sample size, structural analyses like what is mentioned by the reviewer would be interesting and should be considered for other MCC projects.</w:t>
            </w:r>
          </w:p>
          <w:p w:rsidR="002B4DCD" w:rsidRPr="008279BC" w:rsidRDefault="002B4DCD" w:rsidP="00C30EE5">
            <w:pPr>
              <w:rPr>
                <w:color w:val="FF0000"/>
                <w:sz w:val="22"/>
                <w:szCs w:val="22"/>
              </w:rPr>
            </w:pPr>
          </w:p>
        </w:tc>
        <w:tc>
          <w:tcPr>
            <w:tcW w:w="376" w:type="pct"/>
            <w:tcBorders>
              <w:bottom w:val="single" w:sz="4" w:space="0" w:color="auto"/>
            </w:tcBorders>
            <w:shd w:val="clear" w:color="auto" w:fill="FFFFFF"/>
            <w:vAlign w:val="center"/>
          </w:tcPr>
          <w:p w:rsidR="007033CB" w:rsidRPr="00AB75BF" w:rsidRDefault="007033CB" w:rsidP="00ED3E06">
            <w:pPr>
              <w:ind w:left="360"/>
              <w:jc w:val="center"/>
              <w:rPr>
                <w:sz w:val="22"/>
                <w:szCs w:val="22"/>
              </w:rPr>
            </w:pPr>
          </w:p>
        </w:tc>
      </w:tr>
      <w:tr w:rsidR="00417ADC" w:rsidRPr="00AB75BF" w:rsidTr="00DA76AD">
        <w:trPr>
          <w:trHeight w:val="422"/>
          <w:jc w:val="center"/>
        </w:trPr>
        <w:tc>
          <w:tcPr>
            <w:tcW w:w="785" w:type="pct"/>
            <w:shd w:val="clear" w:color="auto" w:fill="D6E3BC"/>
            <w:vAlign w:val="center"/>
          </w:tcPr>
          <w:p w:rsidR="007033CB" w:rsidRPr="00AB75BF" w:rsidRDefault="007033CB" w:rsidP="00E31790">
            <w:pPr>
              <w:pStyle w:val="ListParagraph"/>
              <w:ind w:left="0"/>
              <w:rPr>
                <w:b/>
                <w:sz w:val="22"/>
                <w:szCs w:val="22"/>
              </w:rPr>
            </w:pPr>
            <w:r w:rsidRPr="00AB75BF">
              <w:rPr>
                <w:b/>
                <w:sz w:val="22"/>
                <w:szCs w:val="22"/>
              </w:rPr>
              <w:lastRenderedPageBreak/>
              <w:t>Peer Reviewer Recommendation:</w:t>
            </w:r>
          </w:p>
          <w:p w:rsidR="007033CB" w:rsidRPr="00AB75BF" w:rsidRDefault="007033CB" w:rsidP="00E31790">
            <w:pPr>
              <w:pStyle w:val="ListParagraph"/>
              <w:ind w:left="0"/>
              <w:rPr>
                <w:color w:val="000000"/>
                <w:sz w:val="22"/>
                <w:szCs w:val="22"/>
              </w:rPr>
            </w:pPr>
            <w:r w:rsidRPr="00AB75BF">
              <w:rPr>
                <w:sz w:val="22"/>
                <w:szCs w:val="22"/>
              </w:rPr>
              <w:t>Overall, is this evaluation expected to contribute to the literature? Did the evaluation clearly define and answer the evaluation questions? Did it use the most rigorous manner feasible, given the context?</w:t>
            </w:r>
            <w:r w:rsidRPr="00AB75BF" w:rsidDel="007033CB">
              <w:rPr>
                <w:sz w:val="22"/>
                <w:szCs w:val="22"/>
              </w:rPr>
              <w:t xml:space="preserve"> </w:t>
            </w:r>
          </w:p>
        </w:tc>
        <w:tc>
          <w:tcPr>
            <w:tcW w:w="3838" w:type="pct"/>
            <w:shd w:val="clear" w:color="auto" w:fill="D6E3BC"/>
            <w:vAlign w:val="center"/>
          </w:tcPr>
          <w:p w:rsidR="007033CB" w:rsidRPr="00CB140D" w:rsidRDefault="00CB140D" w:rsidP="00CB140D">
            <w:pPr>
              <w:jc w:val="both"/>
              <w:rPr>
                <w:sz w:val="22"/>
                <w:szCs w:val="22"/>
              </w:rPr>
            </w:pPr>
            <w:r w:rsidRPr="00CB140D">
              <w:rPr>
                <w:sz w:val="22"/>
                <w:szCs w:val="22"/>
              </w:rPr>
              <w:t xml:space="preserve">This evaluation is a definite contribution to the literature. </w:t>
            </w:r>
            <w:r>
              <w:rPr>
                <w:sz w:val="22"/>
                <w:szCs w:val="22"/>
              </w:rPr>
              <w:t>It clearly defined and answered the evaluation questions by using the most rigorous methods given the challenging context that was faced.</w:t>
            </w:r>
          </w:p>
        </w:tc>
        <w:tc>
          <w:tcPr>
            <w:tcW w:w="376" w:type="pct"/>
            <w:shd w:val="clear" w:color="auto" w:fill="D6E3BC"/>
            <w:vAlign w:val="center"/>
          </w:tcPr>
          <w:p w:rsidR="007033CB" w:rsidRDefault="00ED3E06" w:rsidP="00ED3E06">
            <w:pPr>
              <w:jc w:val="center"/>
              <w:rPr>
                <w:b/>
                <w:sz w:val="22"/>
                <w:szCs w:val="22"/>
              </w:rPr>
            </w:pPr>
            <w:r>
              <w:rPr>
                <w:b/>
                <w:sz w:val="22"/>
                <w:szCs w:val="22"/>
              </w:rPr>
              <w:t>1</w:t>
            </w:r>
          </w:p>
          <w:p w:rsidR="00ED3E06" w:rsidRPr="00AB75BF" w:rsidRDefault="00ED3E06" w:rsidP="00ED3E06">
            <w:pPr>
              <w:jc w:val="center"/>
              <w:rPr>
                <w:b/>
                <w:sz w:val="22"/>
                <w:szCs w:val="22"/>
              </w:rPr>
            </w:pPr>
          </w:p>
        </w:tc>
      </w:tr>
    </w:tbl>
    <w:p w:rsidR="00B1664C" w:rsidRPr="00AB75BF" w:rsidRDefault="00B1664C">
      <w:r w:rsidRPr="00AB75BF">
        <w:br w:type="page"/>
      </w:r>
    </w:p>
    <w:tbl>
      <w:tblPr>
        <w:tblW w:w="5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11374"/>
      </w:tblGrid>
      <w:tr w:rsidR="00B1664C" w:rsidRPr="00AB75BF" w:rsidTr="008D3E84">
        <w:trPr>
          <w:trHeight w:val="350"/>
          <w:tblHeader/>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B1664C" w:rsidRPr="00AB75BF" w:rsidRDefault="00B1664C" w:rsidP="008D3E84">
            <w:pPr>
              <w:jc w:val="center"/>
              <w:rPr>
                <w:b/>
                <w:bCs/>
                <w:color w:val="FFFFFF"/>
                <w:szCs w:val="22"/>
              </w:rPr>
            </w:pPr>
            <w:r w:rsidRPr="00AB75BF">
              <w:rPr>
                <w:b/>
                <w:bCs/>
                <w:color w:val="FFFFFF"/>
                <w:szCs w:val="22"/>
              </w:rPr>
              <w:lastRenderedPageBreak/>
              <w:t xml:space="preserve">Evaluation Report – </w:t>
            </w:r>
            <w:r w:rsidR="00D46B15">
              <w:rPr>
                <w:b/>
                <w:bCs/>
                <w:color w:val="FFFFFF"/>
                <w:szCs w:val="22"/>
              </w:rPr>
              <w:t>Marco Gonzalez-Navarro</w:t>
            </w:r>
          </w:p>
          <w:p w:rsidR="00B1664C" w:rsidRPr="00AB75BF" w:rsidRDefault="00B1664C" w:rsidP="008D3E84">
            <w:pPr>
              <w:jc w:val="center"/>
              <w:rPr>
                <w:b/>
                <w:bCs/>
                <w:sz w:val="22"/>
                <w:szCs w:val="22"/>
              </w:rPr>
            </w:pPr>
          </w:p>
        </w:tc>
      </w:tr>
      <w:tr w:rsidR="00B1664C" w:rsidRPr="00AB75BF" w:rsidTr="00B1664C">
        <w:trPr>
          <w:trHeight w:val="215"/>
          <w:tblHeader/>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rsidR="00B1664C" w:rsidRPr="00AB75BF" w:rsidRDefault="00B1664C" w:rsidP="008D3E84">
            <w:pPr>
              <w:jc w:val="center"/>
              <w:rPr>
                <w:b/>
                <w:bCs/>
                <w:sz w:val="22"/>
                <w:szCs w:val="22"/>
              </w:rPr>
            </w:pPr>
          </w:p>
        </w:tc>
      </w:tr>
      <w:tr w:rsidR="004A0951" w:rsidRPr="00AB75BF" w:rsidTr="00B110CC">
        <w:trPr>
          <w:trHeight w:val="42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6E3BC"/>
            <w:vAlign w:val="center"/>
          </w:tcPr>
          <w:p w:rsidR="004A0951" w:rsidRPr="00AB75BF" w:rsidRDefault="004A0951" w:rsidP="008847B5">
            <w:pPr>
              <w:numPr>
                <w:ilvl w:val="0"/>
                <w:numId w:val="1"/>
              </w:numPr>
              <w:jc w:val="center"/>
              <w:rPr>
                <w:b/>
                <w:sz w:val="22"/>
                <w:szCs w:val="22"/>
              </w:rPr>
            </w:pPr>
            <w:r w:rsidRPr="00AB75BF">
              <w:rPr>
                <w:b/>
                <w:sz w:val="22"/>
                <w:szCs w:val="22"/>
              </w:rPr>
              <w:t>Evaluation Methods in Road Projects</w:t>
            </w:r>
          </w:p>
        </w:tc>
      </w:tr>
      <w:tr w:rsidR="004A0951" w:rsidRPr="00AB75BF" w:rsidTr="00D15B89">
        <w:trPr>
          <w:trHeight w:val="42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6E3BC"/>
            <w:vAlign w:val="center"/>
          </w:tcPr>
          <w:p w:rsidR="004A0951" w:rsidRPr="00AB75BF" w:rsidRDefault="004A0951" w:rsidP="008847B5">
            <w:pPr>
              <w:numPr>
                <w:ilvl w:val="1"/>
                <w:numId w:val="2"/>
              </w:numPr>
              <w:rPr>
                <w:b/>
                <w:sz w:val="22"/>
                <w:szCs w:val="22"/>
              </w:rPr>
            </w:pPr>
            <w:r w:rsidRPr="00AB75BF">
              <w:rPr>
                <w:b/>
                <w:sz w:val="22"/>
                <w:szCs w:val="22"/>
              </w:rPr>
              <w:t>Relevance of impact evaluation methods in high volume roads</w:t>
            </w:r>
          </w:p>
        </w:tc>
      </w:tr>
      <w:tr w:rsidR="00B1664C" w:rsidRPr="00AB75BF" w:rsidTr="00C74C09">
        <w:trPr>
          <w:trHeight w:val="422"/>
          <w:jc w:val="center"/>
        </w:trPr>
        <w:tc>
          <w:tcPr>
            <w:tcW w:w="1241" w:type="pct"/>
            <w:tcBorders>
              <w:top w:val="single" w:sz="4" w:space="0" w:color="auto"/>
              <w:left w:val="single" w:sz="4" w:space="0" w:color="auto"/>
              <w:bottom w:val="single" w:sz="4" w:space="0" w:color="auto"/>
              <w:right w:val="single" w:sz="4" w:space="0" w:color="auto"/>
            </w:tcBorders>
            <w:shd w:val="clear" w:color="auto" w:fill="FFFFFF"/>
            <w:vAlign w:val="center"/>
          </w:tcPr>
          <w:p w:rsidR="00E62D55" w:rsidRPr="00AB75BF" w:rsidRDefault="00E62D55" w:rsidP="006C0D21">
            <w:pPr>
              <w:pStyle w:val="ListParagraph"/>
              <w:ind w:left="0"/>
              <w:jc w:val="both"/>
              <w:rPr>
                <w:sz w:val="22"/>
                <w:szCs w:val="23"/>
              </w:rPr>
            </w:pPr>
          </w:p>
          <w:p w:rsidR="00B1664C" w:rsidRPr="00AB75BF" w:rsidRDefault="00B1664C" w:rsidP="006C0D21">
            <w:pPr>
              <w:pStyle w:val="ListParagraph"/>
              <w:ind w:left="0"/>
              <w:jc w:val="both"/>
              <w:rPr>
                <w:sz w:val="22"/>
                <w:szCs w:val="23"/>
              </w:rPr>
            </w:pPr>
            <w:r w:rsidRPr="00AB75BF">
              <w:rPr>
                <w:sz w:val="22"/>
                <w:szCs w:val="23"/>
              </w:rPr>
              <w:t>With most high volume roads connecting major markets, the number of beneficiaries is so large that per capita benefits of economically justified roads are too small to detect through sample survey-based IE methods. What alternative analytic methods might prove informative?</w:t>
            </w:r>
            <w:r w:rsidR="006C0D21" w:rsidRPr="00AB75BF">
              <w:rPr>
                <w:sz w:val="22"/>
                <w:szCs w:val="23"/>
              </w:rPr>
              <w:t xml:space="preserve"> Are there contexts in which survey-based IE methods are still the most appropriate tool to understand the impacts of this type of road?</w:t>
            </w:r>
          </w:p>
          <w:p w:rsidR="00E62D55" w:rsidRPr="00AB75BF" w:rsidRDefault="00E62D55" w:rsidP="006C0D21">
            <w:pPr>
              <w:pStyle w:val="ListParagraph"/>
              <w:ind w:left="0"/>
              <w:jc w:val="both"/>
              <w:rPr>
                <w:sz w:val="22"/>
                <w:szCs w:val="23"/>
                <w:u w:val="single"/>
              </w:rPr>
            </w:pPr>
          </w:p>
        </w:tc>
        <w:tc>
          <w:tcPr>
            <w:tcW w:w="3759" w:type="pct"/>
            <w:tcBorders>
              <w:top w:val="single" w:sz="4" w:space="0" w:color="auto"/>
              <w:left w:val="single" w:sz="4" w:space="0" w:color="auto"/>
              <w:bottom w:val="single" w:sz="4" w:space="0" w:color="auto"/>
              <w:right w:val="single" w:sz="4" w:space="0" w:color="auto"/>
            </w:tcBorders>
            <w:shd w:val="clear" w:color="auto" w:fill="FFFFFF"/>
            <w:vAlign w:val="center"/>
          </w:tcPr>
          <w:p w:rsidR="00E62D55" w:rsidRDefault="000674CC" w:rsidP="000674CC">
            <w:pPr>
              <w:rPr>
                <w:sz w:val="22"/>
                <w:szCs w:val="22"/>
              </w:rPr>
            </w:pPr>
            <w:r w:rsidRPr="000674CC">
              <w:rPr>
                <w:sz w:val="22"/>
                <w:szCs w:val="22"/>
              </w:rPr>
              <w:t>-This i</w:t>
            </w:r>
            <w:r>
              <w:rPr>
                <w:sz w:val="22"/>
                <w:szCs w:val="22"/>
              </w:rPr>
              <w:t xml:space="preserve">s a relevant consideration. The IE reports I reviewed </w:t>
            </w:r>
            <w:r w:rsidR="005C461A">
              <w:rPr>
                <w:sz w:val="22"/>
                <w:szCs w:val="22"/>
              </w:rPr>
              <w:t xml:space="preserve">(Armenia and El Salvador) </w:t>
            </w:r>
            <w:r>
              <w:rPr>
                <w:sz w:val="22"/>
                <w:szCs w:val="22"/>
              </w:rPr>
              <w:t>were both household survey based. The Armenia report in particular highlights the difficulty in uncovering beneficiaries of roads. I suggest two different approaches that may be used in future evaluations of road interventions:</w:t>
            </w:r>
          </w:p>
          <w:p w:rsidR="000674CC" w:rsidRDefault="000674CC" w:rsidP="000674CC">
            <w:pPr>
              <w:rPr>
                <w:sz w:val="22"/>
                <w:szCs w:val="22"/>
              </w:rPr>
            </w:pPr>
          </w:p>
          <w:p w:rsidR="000674CC" w:rsidRDefault="000674CC" w:rsidP="005C461A">
            <w:pPr>
              <w:rPr>
                <w:sz w:val="22"/>
                <w:szCs w:val="22"/>
              </w:rPr>
            </w:pPr>
            <w:r>
              <w:rPr>
                <w:sz w:val="22"/>
                <w:szCs w:val="22"/>
              </w:rPr>
              <w:t xml:space="preserve">1-There is a long literature in finance arguing that the price of an asset equals the future discounted flow of </w:t>
            </w:r>
            <w:proofErr w:type="gramStart"/>
            <w:r>
              <w:rPr>
                <w:sz w:val="22"/>
                <w:szCs w:val="22"/>
              </w:rPr>
              <w:t>benefits.</w:t>
            </w:r>
            <w:proofErr w:type="gramEnd"/>
            <w:r>
              <w:rPr>
                <w:sz w:val="22"/>
                <w:szCs w:val="22"/>
              </w:rPr>
              <w:t xml:space="preserve"> In the roads literature, Jacoby (2000) proposed the use of land value to assess the benefit of a roads intervention. This alternative approach to valuing the benefits of a road intervention would collect the best possible data on land values (from transactions, self-reported</w:t>
            </w:r>
            <w:proofErr w:type="gramStart"/>
            <w:r>
              <w:rPr>
                <w:sz w:val="22"/>
                <w:szCs w:val="22"/>
              </w:rPr>
              <w:t>,  active</w:t>
            </w:r>
            <w:proofErr w:type="gramEnd"/>
            <w:r>
              <w:rPr>
                <w:sz w:val="22"/>
                <w:szCs w:val="22"/>
              </w:rPr>
              <w:t xml:space="preserve"> calls on properties for sale, etc.) to estimate the effects of roads improvements on land values. This </w:t>
            </w:r>
            <w:r w:rsidR="005C461A">
              <w:rPr>
                <w:sz w:val="22"/>
                <w:szCs w:val="22"/>
              </w:rPr>
              <w:t xml:space="preserve">approach </w:t>
            </w:r>
            <w:r>
              <w:rPr>
                <w:sz w:val="22"/>
                <w:szCs w:val="22"/>
              </w:rPr>
              <w:t xml:space="preserve">has the advantage of </w:t>
            </w:r>
            <w:r w:rsidR="005C461A">
              <w:rPr>
                <w:sz w:val="22"/>
                <w:szCs w:val="22"/>
              </w:rPr>
              <w:t>summarizing</w:t>
            </w:r>
            <w:r>
              <w:rPr>
                <w:sz w:val="22"/>
                <w:szCs w:val="22"/>
              </w:rPr>
              <w:t xml:space="preserve"> </w:t>
            </w:r>
            <w:r w:rsidRPr="005C461A">
              <w:rPr>
                <w:b/>
                <w:sz w:val="22"/>
                <w:szCs w:val="22"/>
              </w:rPr>
              <w:t>all</w:t>
            </w:r>
            <w:r>
              <w:rPr>
                <w:sz w:val="22"/>
                <w:szCs w:val="22"/>
              </w:rPr>
              <w:t xml:space="preserve"> potential benefits as valued by the market of the roads </w:t>
            </w:r>
            <w:r w:rsidR="005C461A">
              <w:rPr>
                <w:sz w:val="22"/>
                <w:szCs w:val="22"/>
              </w:rPr>
              <w:t>improvement</w:t>
            </w:r>
            <w:r>
              <w:rPr>
                <w:sz w:val="22"/>
                <w:szCs w:val="22"/>
              </w:rPr>
              <w:t>.</w:t>
            </w:r>
            <w:r w:rsidR="005C461A">
              <w:rPr>
                <w:sz w:val="22"/>
                <w:szCs w:val="22"/>
              </w:rPr>
              <w:t xml:space="preserve"> If the market does not value the improvement, the estimate would be zero (using a control-treatment approach as before).  Summing up all the land value increases is a straightforward way of doing cost-benefit analysis. This is done in Gonzalez-Navarro and Quintana-</w:t>
            </w:r>
            <w:proofErr w:type="spellStart"/>
            <w:r w:rsidR="005C461A">
              <w:rPr>
                <w:sz w:val="22"/>
                <w:szCs w:val="22"/>
              </w:rPr>
              <w:t>Domeque</w:t>
            </w:r>
            <w:proofErr w:type="spellEnd"/>
            <w:r w:rsidR="005C461A">
              <w:rPr>
                <w:sz w:val="22"/>
                <w:szCs w:val="22"/>
              </w:rPr>
              <w:t xml:space="preserve"> (2012) and in the context of the U.S. housing, in Rossi-</w:t>
            </w:r>
            <w:proofErr w:type="spellStart"/>
            <w:r w:rsidR="005C461A">
              <w:rPr>
                <w:sz w:val="22"/>
                <w:szCs w:val="22"/>
              </w:rPr>
              <w:t>Hansberg</w:t>
            </w:r>
            <w:proofErr w:type="spellEnd"/>
            <w:r w:rsidR="005C461A">
              <w:rPr>
                <w:sz w:val="22"/>
                <w:szCs w:val="22"/>
              </w:rPr>
              <w:t xml:space="preserve"> (2010).</w:t>
            </w:r>
            <w:r w:rsidR="00C74C09">
              <w:rPr>
                <w:sz w:val="22"/>
                <w:szCs w:val="22"/>
              </w:rPr>
              <w:t xml:space="preserve"> The Salvador IE is planning to analyze land value data.</w:t>
            </w:r>
          </w:p>
          <w:p w:rsidR="005C461A" w:rsidRDefault="005C461A" w:rsidP="005C461A">
            <w:pPr>
              <w:rPr>
                <w:sz w:val="22"/>
                <w:szCs w:val="22"/>
              </w:rPr>
            </w:pPr>
          </w:p>
          <w:p w:rsidR="005C461A" w:rsidRDefault="005C461A" w:rsidP="000C2A4D">
            <w:pPr>
              <w:rPr>
                <w:sz w:val="22"/>
                <w:szCs w:val="22"/>
              </w:rPr>
            </w:pPr>
            <w:r>
              <w:rPr>
                <w:sz w:val="22"/>
                <w:szCs w:val="22"/>
              </w:rPr>
              <w:t>2-</w:t>
            </w:r>
            <w:r w:rsidR="000C2A4D">
              <w:rPr>
                <w:sz w:val="22"/>
                <w:szCs w:val="22"/>
              </w:rPr>
              <w:t>An emerging approach to valuing transportation costs improvements focuses on the spread in prices of goods between the producing or import city and the village (</w:t>
            </w:r>
            <w:proofErr w:type="spellStart"/>
            <w:r w:rsidR="000C2A4D">
              <w:rPr>
                <w:sz w:val="22"/>
                <w:szCs w:val="22"/>
              </w:rPr>
              <w:t>Atkin</w:t>
            </w:r>
            <w:proofErr w:type="spellEnd"/>
            <w:r w:rsidR="000C2A4D">
              <w:rPr>
                <w:sz w:val="22"/>
                <w:szCs w:val="22"/>
              </w:rPr>
              <w:t xml:space="preserve"> and Donaldson 2012). If road </w:t>
            </w:r>
            <w:proofErr w:type="gramStart"/>
            <w:r w:rsidR="000C2A4D">
              <w:rPr>
                <w:sz w:val="22"/>
                <w:szCs w:val="22"/>
              </w:rPr>
              <w:t>improvements  lead</w:t>
            </w:r>
            <w:proofErr w:type="gramEnd"/>
            <w:r w:rsidR="000C2A4D">
              <w:rPr>
                <w:sz w:val="22"/>
                <w:szCs w:val="22"/>
              </w:rPr>
              <w:t xml:space="preserve"> to lower transportation costs, this should be reflected in prices at the village level. This approach would piggyback on inflation surveys (by adding the villages where treatment and control road interventions are planned). Welfare can be backed out using the prices increases. An interesting extension to this approach would study product variety changes.</w:t>
            </w:r>
          </w:p>
          <w:p w:rsidR="008D35F8" w:rsidRDefault="008D35F8" w:rsidP="000C2A4D">
            <w:pPr>
              <w:rPr>
                <w:sz w:val="22"/>
                <w:szCs w:val="22"/>
              </w:rPr>
            </w:pPr>
          </w:p>
          <w:p w:rsidR="008D35F8" w:rsidRPr="000674CC" w:rsidRDefault="008D35F8" w:rsidP="00E15E81">
            <w:pPr>
              <w:rPr>
                <w:sz w:val="22"/>
                <w:szCs w:val="22"/>
              </w:rPr>
            </w:pPr>
            <w:r>
              <w:rPr>
                <w:sz w:val="22"/>
                <w:szCs w:val="22"/>
              </w:rPr>
              <w:t>3-The urban economics literature thinks of households as selecting which city to live in in a relatively frictionless manner.</w:t>
            </w:r>
            <w:r w:rsidR="00E15E81">
              <w:rPr>
                <w:sz w:val="22"/>
                <w:szCs w:val="22"/>
              </w:rPr>
              <w:t xml:space="preserve"> </w:t>
            </w:r>
            <w:r>
              <w:rPr>
                <w:sz w:val="22"/>
                <w:szCs w:val="22"/>
              </w:rPr>
              <w:t>In this field</w:t>
            </w:r>
            <w:r w:rsidR="00E15E81">
              <w:rPr>
                <w:sz w:val="22"/>
                <w:szCs w:val="22"/>
              </w:rPr>
              <w:t xml:space="preserve"> of research</w:t>
            </w:r>
            <w:r>
              <w:rPr>
                <w:sz w:val="22"/>
                <w:szCs w:val="22"/>
              </w:rPr>
              <w:t>, a city with more amenities attracts more people until the utility is equalized across locations (the rent being the adjusting price to achieve equilibrium). This literature uses population size as an indicator of attractiveness</w:t>
            </w:r>
            <w:r w:rsidR="00E15E81">
              <w:rPr>
                <w:sz w:val="22"/>
                <w:szCs w:val="22"/>
              </w:rPr>
              <w:t xml:space="preserve"> of a city</w:t>
            </w:r>
            <w:r>
              <w:rPr>
                <w:sz w:val="22"/>
                <w:szCs w:val="22"/>
              </w:rPr>
              <w:t xml:space="preserve">. Hence, total population changes in the affected areas </w:t>
            </w:r>
            <w:r w:rsidR="00E15E81">
              <w:rPr>
                <w:sz w:val="22"/>
                <w:szCs w:val="22"/>
              </w:rPr>
              <w:t xml:space="preserve">can be </w:t>
            </w:r>
            <w:r>
              <w:rPr>
                <w:sz w:val="22"/>
                <w:szCs w:val="22"/>
              </w:rPr>
              <w:t>used as measure of effectiveness of successful interventions. What is nice about this approach is that it accounts for an intervention such as a road in attracting households (this is lost in a panel data analysis because the same households are followed over time, while ignoring newcomers).</w:t>
            </w:r>
          </w:p>
        </w:tc>
      </w:tr>
      <w:tr w:rsidR="004A0951" w:rsidRPr="00AB75BF" w:rsidTr="00C74C09">
        <w:trPr>
          <w:trHeight w:val="377"/>
          <w:jc w:val="center"/>
        </w:trPr>
        <w:tc>
          <w:tcPr>
            <w:tcW w:w="1241" w:type="pct"/>
            <w:tcBorders>
              <w:top w:val="single" w:sz="4" w:space="0" w:color="auto"/>
              <w:left w:val="single" w:sz="4" w:space="0" w:color="auto"/>
              <w:bottom w:val="single" w:sz="4" w:space="0" w:color="auto"/>
              <w:right w:val="single" w:sz="4" w:space="0" w:color="auto"/>
            </w:tcBorders>
            <w:shd w:val="clear" w:color="auto" w:fill="D6E3BC"/>
            <w:vAlign w:val="center"/>
          </w:tcPr>
          <w:p w:rsidR="004A0951" w:rsidRPr="00AB75BF" w:rsidRDefault="004A0951" w:rsidP="008847B5">
            <w:pPr>
              <w:numPr>
                <w:ilvl w:val="1"/>
                <w:numId w:val="2"/>
              </w:numPr>
              <w:rPr>
                <w:b/>
                <w:sz w:val="22"/>
                <w:szCs w:val="22"/>
              </w:rPr>
            </w:pPr>
            <w:r w:rsidRPr="00AB75BF">
              <w:rPr>
                <w:b/>
                <w:sz w:val="22"/>
                <w:szCs w:val="22"/>
              </w:rPr>
              <w:t>Timing of follow up data collection</w:t>
            </w:r>
          </w:p>
        </w:tc>
        <w:tc>
          <w:tcPr>
            <w:tcW w:w="3759" w:type="pct"/>
            <w:tcBorders>
              <w:top w:val="single" w:sz="4" w:space="0" w:color="auto"/>
              <w:left w:val="single" w:sz="4" w:space="0" w:color="auto"/>
              <w:bottom w:val="single" w:sz="4" w:space="0" w:color="auto"/>
              <w:right w:val="single" w:sz="4" w:space="0" w:color="auto"/>
            </w:tcBorders>
            <w:shd w:val="clear" w:color="auto" w:fill="D6E3BC"/>
            <w:vAlign w:val="center"/>
          </w:tcPr>
          <w:p w:rsidR="004A0951" w:rsidRPr="00AB75BF" w:rsidRDefault="004A0951" w:rsidP="00A358AB">
            <w:pPr>
              <w:jc w:val="center"/>
              <w:rPr>
                <w:b/>
                <w:sz w:val="22"/>
                <w:szCs w:val="22"/>
              </w:rPr>
            </w:pPr>
          </w:p>
        </w:tc>
      </w:tr>
      <w:tr w:rsidR="00B1664C" w:rsidRPr="00AB75BF" w:rsidTr="00C74C09">
        <w:trPr>
          <w:trHeight w:val="377"/>
          <w:jc w:val="center"/>
        </w:trPr>
        <w:tc>
          <w:tcPr>
            <w:tcW w:w="1241" w:type="pct"/>
            <w:tcBorders>
              <w:top w:val="single" w:sz="4" w:space="0" w:color="auto"/>
              <w:left w:val="single" w:sz="4" w:space="0" w:color="auto"/>
              <w:bottom w:val="single" w:sz="4" w:space="0" w:color="auto"/>
              <w:right w:val="single" w:sz="4" w:space="0" w:color="auto"/>
            </w:tcBorders>
            <w:shd w:val="clear" w:color="auto" w:fill="auto"/>
            <w:vAlign w:val="center"/>
          </w:tcPr>
          <w:p w:rsidR="00E62D55" w:rsidRPr="00AB75BF" w:rsidRDefault="00E62D55" w:rsidP="007012E3">
            <w:pPr>
              <w:rPr>
                <w:sz w:val="22"/>
                <w:szCs w:val="23"/>
              </w:rPr>
            </w:pPr>
          </w:p>
          <w:p w:rsidR="00B1664C" w:rsidRPr="00AB75BF" w:rsidRDefault="00B1664C" w:rsidP="007012E3">
            <w:pPr>
              <w:rPr>
                <w:sz w:val="22"/>
                <w:szCs w:val="23"/>
              </w:rPr>
            </w:pPr>
            <w:r w:rsidRPr="00AB75BF">
              <w:rPr>
                <w:sz w:val="22"/>
                <w:szCs w:val="23"/>
              </w:rPr>
              <w:t xml:space="preserve">How should the time horizon be </w:t>
            </w:r>
            <w:r w:rsidRPr="00AB75BF">
              <w:rPr>
                <w:sz w:val="22"/>
                <w:szCs w:val="23"/>
              </w:rPr>
              <w:lastRenderedPageBreak/>
              <w:t>determined for estimating costs and benefits of new or rehabilitated roads?  This should include time horizons for intermediate measures as well as incomes. If we don’t know the optimal time horizon, what data sources could improve these measurement decisions?</w:t>
            </w:r>
          </w:p>
          <w:p w:rsidR="00E62D55" w:rsidRPr="00AB75BF" w:rsidRDefault="00E62D55" w:rsidP="007012E3">
            <w:pPr>
              <w:rPr>
                <w:b/>
                <w:sz w:val="22"/>
                <w:szCs w:val="22"/>
              </w:rPr>
            </w:pPr>
          </w:p>
        </w:tc>
        <w:tc>
          <w:tcPr>
            <w:tcW w:w="3759" w:type="pct"/>
            <w:tcBorders>
              <w:top w:val="single" w:sz="4" w:space="0" w:color="auto"/>
              <w:left w:val="single" w:sz="4" w:space="0" w:color="auto"/>
              <w:bottom w:val="single" w:sz="4" w:space="0" w:color="auto"/>
              <w:right w:val="single" w:sz="4" w:space="0" w:color="auto"/>
            </w:tcBorders>
            <w:shd w:val="clear" w:color="auto" w:fill="auto"/>
            <w:vAlign w:val="center"/>
          </w:tcPr>
          <w:p w:rsidR="006C0D21" w:rsidRDefault="000C2A4D" w:rsidP="000C2A4D">
            <w:pPr>
              <w:rPr>
                <w:sz w:val="22"/>
                <w:szCs w:val="22"/>
              </w:rPr>
            </w:pPr>
            <w:r>
              <w:rPr>
                <w:sz w:val="22"/>
                <w:szCs w:val="22"/>
              </w:rPr>
              <w:lastRenderedPageBreak/>
              <w:t>I concur that that this is an important consideration in the design of roads IEs. The method proposed in 1) which suggest</w:t>
            </w:r>
            <w:r w:rsidR="008D35F8">
              <w:rPr>
                <w:sz w:val="22"/>
                <w:szCs w:val="22"/>
              </w:rPr>
              <w:t>s</w:t>
            </w:r>
            <w:r>
              <w:rPr>
                <w:sz w:val="22"/>
                <w:szCs w:val="22"/>
              </w:rPr>
              <w:t xml:space="preserve"> focusing on land values deals with the time horizon issue by providing market valuations of all future discounted benefits (this </w:t>
            </w:r>
            <w:r>
              <w:rPr>
                <w:sz w:val="22"/>
                <w:szCs w:val="22"/>
              </w:rPr>
              <w:lastRenderedPageBreak/>
              <w:t>also crucially accounts for expected maintenance which determines durability of the improvements).</w:t>
            </w:r>
            <w:r w:rsidR="008D35F8">
              <w:rPr>
                <w:sz w:val="22"/>
                <w:szCs w:val="22"/>
              </w:rPr>
              <w:t xml:space="preserve"> Otherwise, I think this is an open question in the literature. </w:t>
            </w:r>
          </w:p>
          <w:p w:rsidR="000C2A4D" w:rsidRPr="000C2A4D" w:rsidRDefault="000C2A4D" w:rsidP="000C2A4D">
            <w:pPr>
              <w:rPr>
                <w:sz w:val="22"/>
                <w:szCs w:val="22"/>
              </w:rPr>
            </w:pPr>
          </w:p>
        </w:tc>
      </w:tr>
      <w:tr w:rsidR="004A0951" w:rsidRPr="00BD525F" w:rsidTr="00C74C09">
        <w:trPr>
          <w:trHeight w:val="377"/>
          <w:jc w:val="center"/>
        </w:trPr>
        <w:tc>
          <w:tcPr>
            <w:tcW w:w="1241" w:type="pct"/>
            <w:tcBorders>
              <w:top w:val="single" w:sz="4" w:space="0" w:color="auto"/>
              <w:left w:val="single" w:sz="4" w:space="0" w:color="auto"/>
              <w:bottom w:val="single" w:sz="4" w:space="0" w:color="auto"/>
              <w:right w:val="single" w:sz="4" w:space="0" w:color="auto"/>
            </w:tcBorders>
            <w:shd w:val="clear" w:color="auto" w:fill="D6E3BC"/>
            <w:vAlign w:val="center"/>
          </w:tcPr>
          <w:p w:rsidR="004A0951" w:rsidRPr="00AB75BF" w:rsidRDefault="004A0951" w:rsidP="00F413D9">
            <w:pPr>
              <w:rPr>
                <w:b/>
                <w:sz w:val="22"/>
                <w:szCs w:val="22"/>
              </w:rPr>
            </w:pPr>
          </w:p>
        </w:tc>
        <w:tc>
          <w:tcPr>
            <w:tcW w:w="3759" w:type="pct"/>
            <w:tcBorders>
              <w:top w:val="single" w:sz="4" w:space="0" w:color="auto"/>
              <w:left w:val="single" w:sz="4" w:space="0" w:color="auto"/>
              <w:bottom w:val="single" w:sz="4" w:space="0" w:color="auto"/>
              <w:right w:val="single" w:sz="4" w:space="0" w:color="auto"/>
            </w:tcBorders>
            <w:shd w:val="clear" w:color="auto" w:fill="D6E3BC"/>
            <w:vAlign w:val="center"/>
          </w:tcPr>
          <w:p w:rsidR="004A0951" w:rsidRPr="00AB75BF" w:rsidRDefault="004A0951" w:rsidP="000C2A4D">
            <w:pPr>
              <w:rPr>
                <w:b/>
                <w:sz w:val="22"/>
                <w:szCs w:val="22"/>
              </w:rPr>
            </w:pPr>
          </w:p>
        </w:tc>
      </w:tr>
    </w:tbl>
    <w:p w:rsidR="00CD2007" w:rsidRDefault="00CD2007" w:rsidP="00F27A57">
      <w:pPr>
        <w:jc w:val="both"/>
      </w:pPr>
    </w:p>
    <w:p w:rsidR="00556764" w:rsidRDefault="00556764" w:rsidP="00F27A57">
      <w:pPr>
        <w:jc w:val="both"/>
      </w:pPr>
    </w:p>
    <w:p w:rsidR="00990609" w:rsidRDefault="00990609">
      <w:pPr>
        <w:rPr>
          <w:i/>
        </w:rPr>
      </w:pPr>
      <w:r>
        <w:rPr>
          <w:i/>
        </w:rPr>
        <w:br w:type="page"/>
      </w:r>
    </w:p>
    <w:p w:rsidR="00556764" w:rsidRPr="00AB75BF" w:rsidRDefault="00556764" w:rsidP="00556764">
      <w:pPr>
        <w:rPr>
          <w:i/>
        </w:rPr>
      </w:pPr>
    </w:p>
    <w:tbl>
      <w:tblPr>
        <w:tblW w:w="5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3"/>
        <w:gridCol w:w="5583"/>
        <w:gridCol w:w="2073"/>
      </w:tblGrid>
      <w:tr w:rsidR="00556764" w:rsidRPr="00AB75BF" w:rsidTr="00CD0EB2">
        <w:trPr>
          <w:trHeight w:val="350"/>
          <w:tblHeader/>
          <w:jc w:val="center"/>
        </w:trPr>
        <w:tc>
          <w:tcPr>
            <w:tcW w:w="5000" w:type="pct"/>
            <w:gridSpan w:val="3"/>
            <w:shd w:val="clear" w:color="auto" w:fill="000000"/>
            <w:vAlign w:val="center"/>
          </w:tcPr>
          <w:p w:rsidR="00556764" w:rsidRPr="00AB75BF" w:rsidRDefault="00556764" w:rsidP="00CD0EB2">
            <w:pPr>
              <w:jc w:val="center"/>
              <w:rPr>
                <w:b/>
                <w:bCs/>
                <w:color w:val="FFFFFF"/>
                <w:szCs w:val="22"/>
              </w:rPr>
            </w:pPr>
            <w:r w:rsidRPr="00AB75BF">
              <w:rPr>
                <w:b/>
                <w:bCs/>
                <w:color w:val="FFFFFF"/>
                <w:szCs w:val="22"/>
              </w:rPr>
              <w:t xml:space="preserve">Evaluation Report </w:t>
            </w:r>
            <w:r w:rsidR="001F728C">
              <w:rPr>
                <w:b/>
                <w:bCs/>
                <w:color w:val="FFFFFF"/>
                <w:szCs w:val="22"/>
              </w:rPr>
              <w:t>Theresa Osborne</w:t>
            </w:r>
          </w:p>
          <w:p w:rsidR="00556764" w:rsidRPr="00AB75BF" w:rsidRDefault="00556764" w:rsidP="00CD0EB2">
            <w:pPr>
              <w:jc w:val="center"/>
              <w:rPr>
                <w:b/>
                <w:bCs/>
                <w:sz w:val="22"/>
                <w:szCs w:val="22"/>
              </w:rPr>
            </w:pPr>
          </w:p>
        </w:tc>
      </w:tr>
      <w:tr w:rsidR="00556764" w:rsidRPr="00AB75BF" w:rsidTr="00CD0EB2">
        <w:trPr>
          <w:trHeight w:val="215"/>
          <w:tblHeader/>
          <w:jc w:val="center"/>
        </w:trPr>
        <w:tc>
          <w:tcPr>
            <w:tcW w:w="2470" w:type="pct"/>
            <w:shd w:val="clear" w:color="auto" w:fill="F2F2F2"/>
            <w:vAlign w:val="center"/>
          </w:tcPr>
          <w:p w:rsidR="00556764" w:rsidRPr="00AB75BF" w:rsidRDefault="00556764" w:rsidP="00CD0EB2">
            <w:pPr>
              <w:jc w:val="center"/>
              <w:rPr>
                <w:b/>
                <w:bCs/>
                <w:sz w:val="22"/>
                <w:szCs w:val="22"/>
              </w:rPr>
            </w:pPr>
            <w:r w:rsidRPr="00AB75BF">
              <w:rPr>
                <w:b/>
                <w:bCs/>
                <w:sz w:val="22"/>
                <w:szCs w:val="22"/>
              </w:rPr>
              <w:t>Key Categories</w:t>
            </w:r>
          </w:p>
        </w:tc>
        <w:tc>
          <w:tcPr>
            <w:tcW w:w="1844" w:type="pct"/>
            <w:shd w:val="clear" w:color="auto" w:fill="F2F2F2"/>
            <w:vAlign w:val="center"/>
            <w:hideMark/>
          </w:tcPr>
          <w:p w:rsidR="00556764" w:rsidRPr="00AB75BF" w:rsidRDefault="00556764" w:rsidP="00CD0EB2">
            <w:pPr>
              <w:jc w:val="center"/>
              <w:rPr>
                <w:b/>
                <w:bCs/>
                <w:sz w:val="22"/>
                <w:szCs w:val="22"/>
              </w:rPr>
            </w:pPr>
            <w:r w:rsidRPr="00AB75BF">
              <w:rPr>
                <w:b/>
                <w:bCs/>
                <w:sz w:val="22"/>
                <w:szCs w:val="22"/>
              </w:rPr>
              <w:t>Comments</w:t>
            </w:r>
          </w:p>
        </w:tc>
        <w:tc>
          <w:tcPr>
            <w:tcW w:w="685" w:type="pct"/>
            <w:shd w:val="clear" w:color="auto" w:fill="F2F2F2"/>
            <w:vAlign w:val="center"/>
          </w:tcPr>
          <w:p w:rsidR="00556764" w:rsidRPr="00AB75BF" w:rsidRDefault="00556764" w:rsidP="00CD0EB2">
            <w:pPr>
              <w:jc w:val="center"/>
              <w:rPr>
                <w:b/>
                <w:bCs/>
                <w:sz w:val="22"/>
                <w:szCs w:val="22"/>
              </w:rPr>
            </w:pPr>
            <w:r w:rsidRPr="00AB75BF">
              <w:rPr>
                <w:b/>
                <w:bCs/>
                <w:sz w:val="22"/>
                <w:szCs w:val="22"/>
              </w:rPr>
              <w:t>Ranking</w:t>
            </w:r>
          </w:p>
        </w:tc>
      </w:tr>
      <w:tr w:rsidR="00556764" w:rsidRPr="00AB75BF" w:rsidTr="00CD0EB2">
        <w:trPr>
          <w:trHeight w:val="422"/>
          <w:jc w:val="center"/>
        </w:trPr>
        <w:tc>
          <w:tcPr>
            <w:tcW w:w="5000" w:type="pct"/>
            <w:gridSpan w:val="3"/>
            <w:shd w:val="clear" w:color="auto" w:fill="D6E3BC"/>
            <w:vAlign w:val="center"/>
          </w:tcPr>
          <w:p w:rsidR="00556764" w:rsidRPr="00AB75BF" w:rsidRDefault="00556764" w:rsidP="00CD0EB2">
            <w:pPr>
              <w:numPr>
                <w:ilvl w:val="0"/>
                <w:numId w:val="1"/>
              </w:numPr>
              <w:jc w:val="center"/>
              <w:rPr>
                <w:b/>
                <w:sz w:val="22"/>
                <w:szCs w:val="22"/>
              </w:rPr>
            </w:pPr>
            <w:r w:rsidRPr="00AB75BF">
              <w:rPr>
                <w:b/>
                <w:sz w:val="22"/>
                <w:szCs w:val="22"/>
              </w:rPr>
              <w:t>Assessment of the Evaluation</w:t>
            </w:r>
          </w:p>
        </w:tc>
      </w:tr>
      <w:tr w:rsidR="00556764" w:rsidRPr="00AB75BF" w:rsidTr="00CD0EB2">
        <w:trPr>
          <w:trHeight w:val="422"/>
          <w:jc w:val="center"/>
        </w:trPr>
        <w:tc>
          <w:tcPr>
            <w:tcW w:w="4315" w:type="pct"/>
            <w:gridSpan w:val="2"/>
            <w:shd w:val="clear" w:color="auto" w:fill="D6E3BC"/>
            <w:vAlign w:val="center"/>
          </w:tcPr>
          <w:p w:rsidR="00556764" w:rsidRPr="00AB75BF" w:rsidRDefault="00556764" w:rsidP="00CD0EB2">
            <w:pPr>
              <w:pStyle w:val="ListParagraph"/>
              <w:ind w:left="0"/>
              <w:contextualSpacing w:val="0"/>
              <w:rPr>
                <w:b/>
                <w:sz w:val="22"/>
                <w:szCs w:val="22"/>
              </w:rPr>
            </w:pPr>
            <w:r w:rsidRPr="00AB75BF">
              <w:rPr>
                <w:b/>
                <w:sz w:val="22"/>
                <w:szCs w:val="22"/>
              </w:rPr>
              <w:t>1.1 Technical rigor and factual accuracy</w:t>
            </w:r>
          </w:p>
        </w:tc>
        <w:tc>
          <w:tcPr>
            <w:tcW w:w="685" w:type="pct"/>
            <w:shd w:val="clear" w:color="auto" w:fill="76923C"/>
            <w:vAlign w:val="center"/>
          </w:tcPr>
          <w:p w:rsidR="00556764" w:rsidRPr="00AB75BF" w:rsidRDefault="00556764" w:rsidP="00CD0EB2">
            <w:pPr>
              <w:jc w:val="center"/>
              <w:rPr>
                <w:b/>
                <w:sz w:val="22"/>
                <w:szCs w:val="22"/>
              </w:rPr>
            </w:pPr>
            <w:r w:rsidRPr="00AB75BF">
              <w:rPr>
                <w:b/>
                <w:sz w:val="22"/>
                <w:szCs w:val="22"/>
              </w:rPr>
              <w:t>1 2 3</w:t>
            </w:r>
          </w:p>
        </w:tc>
      </w:tr>
      <w:tr w:rsidR="00556764" w:rsidRPr="00AB75BF" w:rsidTr="00CD0EB2">
        <w:trPr>
          <w:trHeight w:val="845"/>
          <w:jc w:val="center"/>
        </w:trPr>
        <w:tc>
          <w:tcPr>
            <w:tcW w:w="2470" w:type="pct"/>
            <w:shd w:val="clear" w:color="auto" w:fill="FFFFFF"/>
            <w:vAlign w:val="center"/>
          </w:tcPr>
          <w:p w:rsidR="00556764" w:rsidRPr="00AB75BF" w:rsidRDefault="00556764" w:rsidP="00CD0EB2">
            <w:pPr>
              <w:pStyle w:val="ListParagraph"/>
              <w:ind w:left="0"/>
              <w:jc w:val="both"/>
              <w:rPr>
                <w:color w:val="000000"/>
                <w:sz w:val="22"/>
                <w:szCs w:val="22"/>
              </w:rPr>
            </w:pPr>
            <w:r w:rsidRPr="00AB75BF">
              <w:rPr>
                <w:sz w:val="22"/>
                <w:szCs w:val="22"/>
              </w:rPr>
              <w:t xml:space="preserve">Does the evaluation report clearly communicate its hypothesis, the methods used, uncertainties, assumptions, and other limitations? </w:t>
            </w:r>
            <w:r w:rsidRPr="00AB75BF">
              <w:rPr>
                <w:color w:val="000000"/>
                <w:sz w:val="22"/>
                <w:szCs w:val="22"/>
              </w:rPr>
              <w:t>Are recommendations provided by the author based on data, literature, survey results, or other evidence? Are the conclusions credible and logical? Does the paper address issues in a factual and objective manner?</w:t>
            </w:r>
          </w:p>
        </w:tc>
        <w:tc>
          <w:tcPr>
            <w:tcW w:w="1844" w:type="pct"/>
            <w:shd w:val="clear" w:color="auto" w:fill="FFFFFF"/>
            <w:vAlign w:val="center"/>
          </w:tcPr>
          <w:p w:rsidR="00556764" w:rsidRPr="003D2FDE" w:rsidRDefault="00556764" w:rsidP="00CD0EB2">
            <w:pPr>
              <w:spacing w:after="200"/>
              <w:rPr>
                <w:b/>
                <w:sz w:val="22"/>
                <w:szCs w:val="22"/>
              </w:rPr>
            </w:pPr>
            <w:r w:rsidRPr="003D2FDE">
              <w:rPr>
                <w:b/>
                <w:sz w:val="22"/>
                <w:szCs w:val="22"/>
              </w:rPr>
              <w:t>Strengths</w:t>
            </w:r>
          </w:p>
          <w:p w:rsidR="00556764" w:rsidRPr="003D2FDE" w:rsidRDefault="00556764" w:rsidP="00CD0EB2">
            <w:pPr>
              <w:spacing w:after="200"/>
              <w:rPr>
                <w:sz w:val="22"/>
                <w:szCs w:val="22"/>
              </w:rPr>
            </w:pPr>
            <w:r w:rsidRPr="003D2FDE">
              <w:rPr>
                <w:sz w:val="22"/>
                <w:szCs w:val="22"/>
              </w:rPr>
              <w:t xml:space="preserve">The report is clearly written and the conclusions are logical and </w:t>
            </w:r>
            <w:r>
              <w:rPr>
                <w:sz w:val="22"/>
                <w:szCs w:val="22"/>
              </w:rPr>
              <w:t xml:space="preserve">for the most part </w:t>
            </w:r>
            <w:r w:rsidRPr="003D2FDE">
              <w:rPr>
                <w:sz w:val="22"/>
                <w:szCs w:val="22"/>
              </w:rPr>
              <w:t>well supported.</w:t>
            </w:r>
          </w:p>
          <w:p w:rsidR="00556764" w:rsidRPr="00A94AFE" w:rsidRDefault="00556764" w:rsidP="00CD0EB2">
            <w:pPr>
              <w:spacing w:after="200"/>
              <w:rPr>
                <w:b/>
                <w:sz w:val="22"/>
                <w:szCs w:val="22"/>
              </w:rPr>
            </w:pPr>
            <w:r w:rsidRPr="003D2FDE">
              <w:rPr>
                <w:b/>
                <w:sz w:val="22"/>
                <w:szCs w:val="22"/>
              </w:rPr>
              <w:t>Weaknesses</w:t>
            </w:r>
          </w:p>
          <w:p w:rsidR="00556764" w:rsidRDefault="00556764" w:rsidP="00CD0EB2">
            <w:pPr>
              <w:spacing w:after="200"/>
              <w:rPr>
                <w:sz w:val="22"/>
                <w:szCs w:val="22"/>
              </w:rPr>
            </w:pPr>
            <w:r>
              <w:rPr>
                <w:sz w:val="22"/>
                <w:szCs w:val="22"/>
              </w:rPr>
              <w:t xml:space="preserve">A much clearer presentation and discussion is needed to distinguish between outcomes (like income) where statistical power is not adequate to detect modest effects and those where it (presumably) is or may be. (e.g., consumption, agricultural investment, producer prices, etc.)  </w:t>
            </w:r>
          </w:p>
          <w:p w:rsidR="002B4DCD" w:rsidRDefault="00F157C8" w:rsidP="00CD0EB2">
            <w:pPr>
              <w:spacing w:after="200"/>
              <w:rPr>
                <w:color w:val="FF0000"/>
                <w:sz w:val="22"/>
                <w:szCs w:val="22"/>
              </w:rPr>
            </w:pPr>
            <w:r w:rsidRPr="00F157C8">
              <w:rPr>
                <w:color w:val="FF0000"/>
                <w:sz w:val="22"/>
                <w:szCs w:val="22"/>
              </w:rPr>
              <w:t>Mathematica: We will add MDIs for more outcomes as part of a table, related to a point made later below.</w:t>
            </w:r>
          </w:p>
          <w:p w:rsidR="002B4DCD" w:rsidRPr="00F157C8" w:rsidRDefault="002B4DCD" w:rsidP="00CD0EB2">
            <w:pPr>
              <w:spacing w:after="200"/>
              <w:rPr>
                <w:color w:val="FF0000"/>
                <w:sz w:val="22"/>
                <w:szCs w:val="22"/>
              </w:rPr>
            </w:pPr>
            <w:r w:rsidRPr="00736CBA">
              <w:rPr>
                <w:color w:val="1F497D" w:themeColor="text2"/>
                <w:sz w:val="22"/>
                <w:szCs w:val="22"/>
              </w:rPr>
              <w:t>Revised Draft:</w:t>
            </w:r>
            <w:r w:rsidR="00736CBA" w:rsidRPr="00736CBA">
              <w:rPr>
                <w:color w:val="1F497D" w:themeColor="text2"/>
                <w:sz w:val="22"/>
                <w:szCs w:val="22"/>
              </w:rPr>
              <w:t xml:space="preserve"> We have added a table to Appendix B that</w:t>
            </w:r>
            <w:r w:rsidR="00736CBA">
              <w:rPr>
                <w:color w:val="1F497D" w:themeColor="text2"/>
                <w:sz w:val="22"/>
                <w:szCs w:val="22"/>
              </w:rPr>
              <w:t xml:space="preserve"> includes MDIs for a more comprehensive set of outcomes.</w:t>
            </w:r>
          </w:p>
          <w:p w:rsidR="00F157C8" w:rsidRDefault="00556764" w:rsidP="00CD0EB2">
            <w:pPr>
              <w:spacing w:after="200"/>
              <w:rPr>
                <w:sz w:val="22"/>
                <w:szCs w:val="22"/>
              </w:rPr>
            </w:pPr>
            <w:r>
              <w:rPr>
                <w:sz w:val="22"/>
                <w:szCs w:val="22"/>
              </w:rPr>
              <w:t xml:space="preserve">More effort is needed to use a specification which is more efficient.  </w:t>
            </w:r>
          </w:p>
          <w:p w:rsidR="002B4DCD" w:rsidRDefault="00F157C8" w:rsidP="00CD0EB2">
            <w:pPr>
              <w:spacing w:after="200"/>
              <w:rPr>
                <w:color w:val="FF0000"/>
                <w:sz w:val="22"/>
                <w:szCs w:val="22"/>
              </w:rPr>
            </w:pPr>
            <w:r w:rsidRPr="00F157C8">
              <w:rPr>
                <w:color w:val="FF0000"/>
                <w:sz w:val="22"/>
                <w:szCs w:val="22"/>
              </w:rPr>
              <w:t xml:space="preserve">Mathematica: </w:t>
            </w:r>
            <w:r w:rsidR="000022AA">
              <w:rPr>
                <w:color w:val="FF0000"/>
                <w:sz w:val="22"/>
                <w:szCs w:val="22"/>
              </w:rPr>
              <w:t>We’re not sure what specification the reviewer has in mind. The most obvious specifications that would be more efficient without sacrificing bias reduction would use panel methods, and this comment may be related to our lack of clarity on whether the data are panel or cross-sectional. Unfortunately, the data are cross-sectional, so panel methods are not viable here.</w:t>
            </w:r>
          </w:p>
          <w:p w:rsidR="00556764" w:rsidRDefault="00556764" w:rsidP="00CD0EB2">
            <w:pPr>
              <w:spacing w:after="200"/>
              <w:rPr>
                <w:sz w:val="22"/>
                <w:szCs w:val="22"/>
              </w:rPr>
            </w:pPr>
            <w:r>
              <w:rPr>
                <w:sz w:val="22"/>
                <w:szCs w:val="22"/>
              </w:rPr>
              <w:lastRenderedPageBreak/>
              <w:t>In addition, the evaluators should try to estimate impacts on non-remittance income, since the program logic is that locally generated income would be impacted.  This may reduce substantially the variance of the income variable.</w:t>
            </w:r>
          </w:p>
          <w:p w:rsidR="002B4DCD" w:rsidRDefault="000022AA" w:rsidP="00CD0EB2">
            <w:pPr>
              <w:spacing w:after="200"/>
              <w:rPr>
                <w:color w:val="FF0000"/>
                <w:sz w:val="22"/>
                <w:szCs w:val="22"/>
              </w:rPr>
            </w:pPr>
            <w:r w:rsidRPr="00F157C8">
              <w:rPr>
                <w:color w:val="FF0000"/>
                <w:sz w:val="22"/>
                <w:szCs w:val="22"/>
              </w:rPr>
              <w:t>Mathematica:</w:t>
            </w:r>
            <w:r>
              <w:rPr>
                <w:color w:val="FF0000"/>
                <w:sz w:val="22"/>
                <w:szCs w:val="22"/>
              </w:rPr>
              <w:t xml:space="preserve"> Good point, the remittances could be increasing variance and are also of less conceptual interest since they don’t represent improvements in productivity. We will present estimates without remittances included.</w:t>
            </w:r>
          </w:p>
          <w:p w:rsidR="002B4DCD" w:rsidRDefault="002B4DCD" w:rsidP="00CD0EB2">
            <w:pPr>
              <w:spacing w:after="200"/>
              <w:rPr>
                <w:sz w:val="22"/>
                <w:szCs w:val="22"/>
              </w:rPr>
            </w:pPr>
            <w:r w:rsidRPr="002B4DCD">
              <w:rPr>
                <w:color w:val="1F497D" w:themeColor="text2"/>
                <w:sz w:val="22"/>
                <w:szCs w:val="22"/>
              </w:rPr>
              <w:t>Revised Draft:</w:t>
            </w:r>
            <w:r w:rsidR="00A9345A">
              <w:rPr>
                <w:color w:val="1F497D" w:themeColor="text2"/>
                <w:sz w:val="22"/>
                <w:szCs w:val="22"/>
              </w:rPr>
              <w:t xml:space="preserve"> Impacts on non-remittance income were added to table A.2.</w:t>
            </w:r>
          </w:p>
          <w:p w:rsidR="00295F2C" w:rsidRDefault="00556764" w:rsidP="00CD0EB2">
            <w:pPr>
              <w:spacing w:after="200"/>
              <w:rPr>
                <w:sz w:val="22"/>
                <w:szCs w:val="22"/>
              </w:rPr>
            </w:pPr>
            <w:r>
              <w:rPr>
                <w:sz w:val="22"/>
                <w:szCs w:val="22"/>
              </w:rPr>
              <w:t>In general, the story on remittances and other income needs more thought, especially in light of the results using propensity score matching.</w:t>
            </w:r>
          </w:p>
          <w:p w:rsidR="002B4DCD" w:rsidRDefault="00295F2C" w:rsidP="00CD0EB2">
            <w:pPr>
              <w:spacing w:after="200"/>
              <w:rPr>
                <w:color w:val="FF0000"/>
                <w:sz w:val="22"/>
                <w:szCs w:val="22"/>
              </w:rPr>
            </w:pPr>
            <w:r w:rsidRPr="00295F2C">
              <w:rPr>
                <w:color w:val="FF0000"/>
                <w:sz w:val="22"/>
                <w:szCs w:val="22"/>
              </w:rPr>
              <w:t xml:space="preserve">Mathematica: We’ll </w:t>
            </w:r>
            <w:r>
              <w:rPr>
                <w:color w:val="FF0000"/>
                <w:sz w:val="22"/>
                <w:szCs w:val="22"/>
              </w:rPr>
              <w:t>give more thought to</w:t>
            </w:r>
            <w:r w:rsidRPr="00295F2C">
              <w:rPr>
                <w:color w:val="FF0000"/>
                <w:sz w:val="22"/>
                <w:szCs w:val="22"/>
              </w:rPr>
              <w:t xml:space="preserve"> those results and think about whether there’s more that can be said. </w:t>
            </w:r>
            <w:r w:rsidR="00556764" w:rsidRPr="00295F2C">
              <w:rPr>
                <w:color w:val="FF0000"/>
                <w:sz w:val="22"/>
                <w:szCs w:val="22"/>
              </w:rPr>
              <w:t xml:space="preserve">  </w:t>
            </w:r>
          </w:p>
          <w:p w:rsidR="002B4DCD" w:rsidRPr="00295F2C" w:rsidRDefault="002B4DCD" w:rsidP="00CD0EB2">
            <w:pPr>
              <w:spacing w:after="200"/>
              <w:rPr>
                <w:color w:val="FF0000"/>
                <w:sz w:val="22"/>
                <w:szCs w:val="22"/>
              </w:rPr>
            </w:pPr>
            <w:r w:rsidRPr="00A94150">
              <w:rPr>
                <w:color w:val="1F497D" w:themeColor="text2"/>
                <w:sz w:val="22"/>
                <w:szCs w:val="22"/>
              </w:rPr>
              <w:t>Revised Draft:</w:t>
            </w:r>
            <w:r w:rsidR="00A94150" w:rsidRPr="00A94150">
              <w:rPr>
                <w:color w:val="1F497D" w:themeColor="text2"/>
                <w:sz w:val="22"/>
                <w:szCs w:val="22"/>
              </w:rPr>
              <w:t xml:space="preserve"> Once we remove remittances from income,</w:t>
            </w:r>
            <w:r w:rsidR="00A94150">
              <w:rPr>
                <w:color w:val="1F497D" w:themeColor="text2"/>
                <w:sz w:val="22"/>
                <w:szCs w:val="22"/>
              </w:rPr>
              <w:t xml:space="preserve"> the point estimates change somewhat but the general story doesn’t seem to change, especially considering the substantial variability in the income estimates.</w:t>
            </w:r>
          </w:p>
          <w:p w:rsidR="00556764" w:rsidRDefault="00556764" w:rsidP="00CD0EB2">
            <w:pPr>
              <w:spacing w:after="200"/>
              <w:rPr>
                <w:sz w:val="22"/>
                <w:szCs w:val="22"/>
              </w:rPr>
            </w:pPr>
            <w:r>
              <w:rPr>
                <w:sz w:val="22"/>
                <w:szCs w:val="22"/>
              </w:rPr>
              <w:t>The logic of including the original ERR in the estimation equation is unclear.  The ERR is a non-linear function of various features of the road before and after the project.</w:t>
            </w:r>
          </w:p>
          <w:p w:rsidR="002B4DCD" w:rsidRDefault="00295F2C" w:rsidP="00CD0EB2">
            <w:pPr>
              <w:spacing w:after="200"/>
              <w:rPr>
                <w:color w:val="FF0000"/>
                <w:sz w:val="22"/>
                <w:szCs w:val="22"/>
              </w:rPr>
            </w:pPr>
            <w:r w:rsidRPr="00295F2C">
              <w:rPr>
                <w:color w:val="FF0000"/>
                <w:sz w:val="22"/>
                <w:szCs w:val="22"/>
              </w:rPr>
              <w:t xml:space="preserve">Mathematica: The reason is that the ERR was theorized to be correlated with both treatment status and outcomes; however, it proved to be only weakly related to outcomes. Consequently, it makes little difference if the ERR is included (as shown in the appendix). We will clarify this </w:t>
            </w:r>
            <w:r w:rsidRPr="00295F2C">
              <w:rPr>
                <w:color w:val="FF0000"/>
                <w:sz w:val="22"/>
                <w:szCs w:val="22"/>
              </w:rPr>
              <w:lastRenderedPageBreak/>
              <w:t>point.</w:t>
            </w:r>
          </w:p>
          <w:p w:rsidR="002B4DCD" w:rsidRPr="00295F2C" w:rsidRDefault="002B4DCD" w:rsidP="00CD0EB2">
            <w:pPr>
              <w:spacing w:after="200"/>
              <w:rPr>
                <w:color w:val="FF0000"/>
                <w:sz w:val="22"/>
                <w:szCs w:val="22"/>
              </w:rPr>
            </w:pPr>
            <w:r w:rsidRPr="00A94150">
              <w:rPr>
                <w:color w:val="1F497D" w:themeColor="text2"/>
                <w:sz w:val="22"/>
                <w:szCs w:val="22"/>
              </w:rPr>
              <w:t>Revised Draft:</w:t>
            </w:r>
            <w:r w:rsidR="00A94150" w:rsidRPr="00A94150">
              <w:rPr>
                <w:color w:val="1F497D" w:themeColor="text2"/>
                <w:sz w:val="22"/>
                <w:szCs w:val="22"/>
              </w:rPr>
              <w:t xml:space="preserve"> pp. 12-13 includes more discussion about the</w:t>
            </w:r>
            <w:r w:rsidR="00A94150">
              <w:rPr>
                <w:color w:val="1F497D" w:themeColor="text2"/>
                <w:sz w:val="22"/>
                <w:szCs w:val="22"/>
              </w:rPr>
              <w:t xml:space="preserve"> decision to include ERRs in the model. In short, ERRs still improve the predictive power of the model, albeit now substantially, so we have retained them for the main specification. Appendix A presents alternative specifications that exclude ERRs.</w:t>
            </w:r>
          </w:p>
          <w:p w:rsidR="00556764" w:rsidRDefault="00556764" w:rsidP="00CD0EB2">
            <w:pPr>
              <w:spacing w:after="200"/>
              <w:rPr>
                <w:sz w:val="22"/>
                <w:szCs w:val="22"/>
              </w:rPr>
            </w:pPr>
            <w:r w:rsidRPr="003D2FDE">
              <w:rPr>
                <w:sz w:val="22"/>
                <w:szCs w:val="22"/>
              </w:rPr>
              <w:t xml:space="preserve">A more </w:t>
            </w:r>
            <w:r>
              <w:rPr>
                <w:sz w:val="22"/>
                <w:szCs w:val="22"/>
              </w:rPr>
              <w:t>detailed</w:t>
            </w:r>
            <w:r w:rsidRPr="003D2FDE">
              <w:rPr>
                <w:sz w:val="22"/>
                <w:szCs w:val="22"/>
              </w:rPr>
              <w:t xml:space="preserve"> discussion is needed on what matching and control variables are used</w:t>
            </w:r>
            <w:r>
              <w:rPr>
                <w:sz w:val="22"/>
                <w:szCs w:val="22"/>
              </w:rPr>
              <w:t>, with full regression results in an annex</w:t>
            </w:r>
            <w:r w:rsidRPr="003D2FDE">
              <w:rPr>
                <w:sz w:val="22"/>
                <w:szCs w:val="22"/>
              </w:rPr>
              <w:t>.</w:t>
            </w:r>
            <w:r>
              <w:rPr>
                <w:sz w:val="22"/>
                <w:szCs w:val="22"/>
              </w:rPr>
              <w:t xml:space="preserve">  (Are ERR variables significant, for example?)</w:t>
            </w:r>
            <w:r w:rsidRPr="003D2FDE">
              <w:rPr>
                <w:sz w:val="22"/>
                <w:szCs w:val="22"/>
              </w:rPr>
              <w:t xml:space="preserve">  </w:t>
            </w:r>
            <w:r>
              <w:rPr>
                <w:sz w:val="22"/>
                <w:szCs w:val="22"/>
              </w:rPr>
              <w:t xml:space="preserve"> Did the evaluator match households?  (If not, why not?)  Use nearest neighbor methods by road or by household?</w:t>
            </w:r>
          </w:p>
          <w:p w:rsidR="00C12C68" w:rsidRDefault="00C12C68" w:rsidP="00CD0EB2">
            <w:pPr>
              <w:spacing w:after="200"/>
              <w:rPr>
                <w:color w:val="FF0000"/>
                <w:sz w:val="22"/>
                <w:szCs w:val="22"/>
              </w:rPr>
            </w:pPr>
            <w:r w:rsidRPr="00C12C68">
              <w:rPr>
                <w:color w:val="FF0000"/>
                <w:sz w:val="22"/>
                <w:szCs w:val="22"/>
              </w:rPr>
              <w:t>Mathematica: We will cla</w:t>
            </w:r>
            <w:r>
              <w:rPr>
                <w:color w:val="FF0000"/>
                <w:sz w:val="22"/>
                <w:szCs w:val="22"/>
              </w:rPr>
              <w:t xml:space="preserve">rify that we did not using any statistical matching in the main specification—only sensitivity checks—and </w:t>
            </w:r>
            <w:r w:rsidRPr="00C12C68">
              <w:rPr>
                <w:color w:val="FF0000"/>
                <w:sz w:val="22"/>
                <w:szCs w:val="22"/>
              </w:rPr>
              <w:t>we’ll add full regression results for select outcome measures in an appendix.</w:t>
            </w:r>
          </w:p>
          <w:p w:rsidR="009C3F33" w:rsidRDefault="002B4DCD" w:rsidP="00CD0EB2">
            <w:pPr>
              <w:spacing w:after="200"/>
              <w:rPr>
                <w:color w:val="1F497D" w:themeColor="text2"/>
                <w:sz w:val="22"/>
                <w:szCs w:val="22"/>
              </w:rPr>
            </w:pPr>
            <w:r w:rsidRPr="002B4DCD">
              <w:rPr>
                <w:color w:val="1F497D" w:themeColor="text2"/>
                <w:sz w:val="22"/>
                <w:szCs w:val="22"/>
              </w:rPr>
              <w:t>Revised Draft:</w:t>
            </w:r>
            <w:r w:rsidR="00A9345A">
              <w:rPr>
                <w:color w:val="1F497D" w:themeColor="text2"/>
                <w:sz w:val="22"/>
                <w:szCs w:val="22"/>
              </w:rPr>
              <w:t xml:space="preserve"> We added a new appendix (Appendix B) with full regression results for total household income, household consumption, and poverty. </w:t>
            </w:r>
          </w:p>
          <w:p w:rsidR="00556764" w:rsidRDefault="00556764" w:rsidP="00CD0EB2">
            <w:pPr>
              <w:spacing w:after="200"/>
              <w:rPr>
                <w:sz w:val="22"/>
                <w:szCs w:val="22"/>
              </w:rPr>
            </w:pPr>
            <w:r>
              <w:rPr>
                <w:sz w:val="22"/>
                <w:szCs w:val="22"/>
              </w:rPr>
              <w:t xml:space="preserve">It is not clear from the main text which estimation strategy is being reported in the various tables. </w:t>
            </w:r>
          </w:p>
          <w:p w:rsidR="00C12C68" w:rsidRDefault="00C12C68" w:rsidP="00CD0EB2">
            <w:pPr>
              <w:spacing w:after="200"/>
              <w:rPr>
                <w:color w:val="FF0000"/>
                <w:sz w:val="22"/>
                <w:szCs w:val="22"/>
              </w:rPr>
            </w:pPr>
            <w:r w:rsidRPr="005471DF">
              <w:rPr>
                <w:color w:val="FF0000"/>
                <w:sz w:val="22"/>
                <w:szCs w:val="22"/>
              </w:rPr>
              <w:t>Mathematica: We will make this clearer.</w:t>
            </w:r>
          </w:p>
          <w:p w:rsidR="002B4DCD" w:rsidRPr="005471DF" w:rsidRDefault="002B4DCD" w:rsidP="00CD0EB2">
            <w:pPr>
              <w:spacing w:after="200"/>
              <w:rPr>
                <w:color w:val="FF0000"/>
                <w:sz w:val="22"/>
                <w:szCs w:val="22"/>
              </w:rPr>
            </w:pPr>
            <w:r w:rsidRPr="009C3F33">
              <w:rPr>
                <w:color w:val="1F497D" w:themeColor="text2"/>
                <w:sz w:val="22"/>
                <w:szCs w:val="22"/>
              </w:rPr>
              <w:t>Revised Draft:</w:t>
            </w:r>
            <w:r w:rsidR="009C3F33">
              <w:rPr>
                <w:color w:val="1F497D" w:themeColor="text2"/>
                <w:sz w:val="22"/>
                <w:szCs w:val="22"/>
              </w:rPr>
              <w:t xml:space="preserve"> We</w:t>
            </w:r>
            <w:r w:rsidR="009B020D">
              <w:rPr>
                <w:color w:val="1F497D" w:themeColor="text2"/>
                <w:sz w:val="22"/>
                <w:szCs w:val="22"/>
              </w:rPr>
              <w:t xml:space="preserve"> have revised the explanation in the main text of the regression model to clarify which model was used, and</w:t>
            </w:r>
            <w:r w:rsidR="009C3F33">
              <w:rPr>
                <w:color w:val="1F497D" w:themeColor="text2"/>
                <w:sz w:val="22"/>
                <w:szCs w:val="22"/>
              </w:rPr>
              <w:t xml:space="preserve"> also added </w:t>
            </w:r>
            <w:r w:rsidR="009B020D">
              <w:rPr>
                <w:color w:val="1F497D" w:themeColor="text2"/>
                <w:sz w:val="22"/>
                <w:szCs w:val="22"/>
              </w:rPr>
              <w:t>more details</w:t>
            </w:r>
            <w:r w:rsidR="009C3F33">
              <w:rPr>
                <w:color w:val="1F497D" w:themeColor="text2"/>
                <w:sz w:val="22"/>
                <w:szCs w:val="22"/>
              </w:rPr>
              <w:t xml:space="preserve"> for the basic regression model in Appendix B.</w:t>
            </w:r>
          </w:p>
          <w:p w:rsidR="00556764" w:rsidRDefault="00556764" w:rsidP="00CD0EB2">
            <w:pPr>
              <w:spacing w:after="200"/>
              <w:rPr>
                <w:sz w:val="22"/>
                <w:szCs w:val="22"/>
              </w:rPr>
            </w:pPr>
            <w:r>
              <w:rPr>
                <w:sz w:val="22"/>
                <w:szCs w:val="22"/>
              </w:rPr>
              <w:t xml:space="preserve">Given that the main differences in income appear through </w:t>
            </w:r>
            <w:r>
              <w:rPr>
                <w:sz w:val="22"/>
                <w:szCs w:val="22"/>
              </w:rPr>
              <w:lastRenderedPageBreak/>
              <w:t xml:space="preserve">remittances, it may be important to distinguish and control for initial </w:t>
            </w:r>
            <w:r w:rsidRPr="003D2FDE">
              <w:rPr>
                <w:sz w:val="22"/>
                <w:szCs w:val="22"/>
              </w:rPr>
              <w:t>migration status</w:t>
            </w:r>
            <w:r>
              <w:rPr>
                <w:sz w:val="22"/>
                <w:szCs w:val="22"/>
              </w:rPr>
              <w:t>.</w:t>
            </w:r>
          </w:p>
          <w:p w:rsidR="005471DF" w:rsidRDefault="005471DF" w:rsidP="00CD0EB2">
            <w:pPr>
              <w:spacing w:after="200"/>
              <w:rPr>
                <w:color w:val="FF0000"/>
                <w:sz w:val="22"/>
                <w:szCs w:val="22"/>
              </w:rPr>
            </w:pPr>
            <w:r w:rsidRPr="005471DF">
              <w:rPr>
                <w:color w:val="FF0000"/>
                <w:sz w:val="22"/>
                <w:szCs w:val="22"/>
              </w:rPr>
              <w:t>Mathematica: We unfortunately cannot control for migration status because the data are not a panel. We will look to see whether there is differential migration patterns for treatment and comparison communities.</w:t>
            </w:r>
          </w:p>
          <w:p w:rsidR="002B4DCD" w:rsidRPr="005471DF" w:rsidRDefault="002B4DCD" w:rsidP="00CD0EB2">
            <w:pPr>
              <w:spacing w:after="200"/>
              <w:rPr>
                <w:color w:val="FF0000"/>
                <w:sz w:val="22"/>
                <w:szCs w:val="22"/>
              </w:rPr>
            </w:pPr>
            <w:r w:rsidRPr="002B4DCD">
              <w:rPr>
                <w:color w:val="1F497D" w:themeColor="text2"/>
                <w:sz w:val="22"/>
                <w:szCs w:val="22"/>
              </w:rPr>
              <w:t>Revised Draft:</w:t>
            </w:r>
            <w:r w:rsidR="009C3F33">
              <w:rPr>
                <w:color w:val="1F497D" w:themeColor="text2"/>
                <w:sz w:val="22"/>
                <w:szCs w:val="22"/>
              </w:rPr>
              <w:t xml:space="preserve"> The share of treatment and comparison households that changed dwelling in the last 5 yea</w:t>
            </w:r>
            <w:r w:rsidR="0052337A">
              <w:rPr>
                <w:color w:val="1F497D" w:themeColor="text2"/>
                <w:sz w:val="22"/>
                <w:szCs w:val="22"/>
              </w:rPr>
              <w:t xml:space="preserve">rs were </w:t>
            </w:r>
            <w:proofErr w:type="gramStart"/>
            <w:r w:rsidR="0052337A">
              <w:rPr>
                <w:color w:val="1F497D" w:themeColor="text2"/>
                <w:sz w:val="22"/>
                <w:szCs w:val="22"/>
              </w:rPr>
              <w:t>documented  in</w:t>
            </w:r>
            <w:proofErr w:type="gramEnd"/>
            <w:r w:rsidR="0052337A">
              <w:rPr>
                <w:color w:val="1F497D" w:themeColor="text2"/>
                <w:sz w:val="22"/>
                <w:szCs w:val="22"/>
              </w:rPr>
              <w:t xml:space="preserve"> table A.5. Very few households have migrated, so this is unlikely to affect the results in a meaningful way.</w:t>
            </w:r>
          </w:p>
          <w:p w:rsidR="00556764" w:rsidRPr="005471DF" w:rsidRDefault="00556764" w:rsidP="00CD0EB2">
            <w:pPr>
              <w:spacing w:after="200"/>
              <w:rPr>
                <w:color w:val="FF0000"/>
                <w:sz w:val="22"/>
                <w:szCs w:val="22"/>
              </w:rPr>
            </w:pPr>
            <w:r>
              <w:rPr>
                <w:sz w:val="22"/>
                <w:szCs w:val="22"/>
              </w:rPr>
              <w:t xml:space="preserve">In addition, the implications for reliability of the impact estimates of the control communities’ being systematically poorer at baseline needs to be discussed.  </w:t>
            </w:r>
          </w:p>
          <w:p w:rsidR="005471DF" w:rsidRDefault="005471DF" w:rsidP="00CD0EB2">
            <w:pPr>
              <w:spacing w:after="200"/>
              <w:rPr>
                <w:color w:val="FF0000"/>
                <w:sz w:val="22"/>
                <w:szCs w:val="22"/>
              </w:rPr>
            </w:pPr>
            <w:r w:rsidRPr="005471DF">
              <w:rPr>
                <w:color w:val="FF0000"/>
                <w:sz w:val="22"/>
                <w:szCs w:val="22"/>
              </w:rPr>
              <w:t>Mathematica: Good point, and it also relates to the other reviewer’s comment that the estimation strategy relies on the trends being similar, especially when the initial levels differ.</w:t>
            </w:r>
            <w:r>
              <w:rPr>
                <w:color w:val="FF0000"/>
                <w:sz w:val="22"/>
                <w:szCs w:val="22"/>
              </w:rPr>
              <w:t xml:space="preserve"> We will add a discussion accordingly.</w:t>
            </w:r>
          </w:p>
          <w:p w:rsidR="002B4DCD" w:rsidRPr="005471DF" w:rsidRDefault="002B4DCD" w:rsidP="00CD0EB2">
            <w:pPr>
              <w:spacing w:after="200"/>
              <w:rPr>
                <w:color w:val="FF0000"/>
                <w:sz w:val="22"/>
                <w:szCs w:val="22"/>
              </w:rPr>
            </w:pPr>
            <w:r w:rsidRPr="0076476E">
              <w:rPr>
                <w:color w:val="1F497D" w:themeColor="text2"/>
                <w:sz w:val="22"/>
                <w:szCs w:val="22"/>
              </w:rPr>
              <w:t>Revised Draft:</w:t>
            </w:r>
            <w:r w:rsidR="0076476E" w:rsidRPr="0076476E">
              <w:rPr>
                <w:color w:val="1F497D" w:themeColor="text2"/>
                <w:sz w:val="22"/>
                <w:szCs w:val="22"/>
              </w:rPr>
              <w:t xml:space="preserve"> We have addressed this on p. 15 and pp. 42-</w:t>
            </w:r>
            <w:r w:rsidR="0076476E">
              <w:rPr>
                <w:color w:val="1F497D" w:themeColor="text2"/>
                <w:sz w:val="22"/>
                <w:szCs w:val="22"/>
              </w:rPr>
              <w:t>43.</w:t>
            </w:r>
          </w:p>
          <w:p w:rsidR="00556764" w:rsidRDefault="00556764" w:rsidP="00CD0EB2">
            <w:pPr>
              <w:spacing w:after="200"/>
              <w:rPr>
                <w:sz w:val="22"/>
                <w:szCs w:val="22"/>
              </w:rPr>
            </w:pPr>
            <w:r>
              <w:rPr>
                <w:sz w:val="22"/>
                <w:szCs w:val="22"/>
              </w:rPr>
              <w:t xml:space="preserve">While one cannot argue that all effects would have appeared 1-2 years after the roads were improved, given the program logic, some probably should have already begun to appear.  The fact that there was no adjustment or impact on intermediate outcomes, such as agricultural output prices, surely contains some key information on likely future benefit streams.  </w:t>
            </w:r>
          </w:p>
          <w:p w:rsidR="005471DF" w:rsidRDefault="005471DF" w:rsidP="00CD0EB2">
            <w:pPr>
              <w:spacing w:after="200"/>
              <w:rPr>
                <w:color w:val="FF0000"/>
                <w:sz w:val="22"/>
                <w:szCs w:val="22"/>
              </w:rPr>
            </w:pPr>
            <w:r w:rsidRPr="005471DF">
              <w:rPr>
                <w:color w:val="FF0000"/>
                <w:sz w:val="22"/>
                <w:szCs w:val="22"/>
              </w:rPr>
              <w:t xml:space="preserve">Mathematica: Good point. We’ll make this point more </w:t>
            </w:r>
            <w:r w:rsidRPr="005471DF">
              <w:rPr>
                <w:color w:val="FF0000"/>
                <w:sz w:val="22"/>
                <w:szCs w:val="22"/>
              </w:rPr>
              <w:lastRenderedPageBreak/>
              <w:t>strongly.</w:t>
            </w:r>
          </w:p>
          <w:p w:rsidR="002B4DCD" w:rsidRPr="005471DF" w:rsidRDefault="002B4DCD" w:rsidP="00CD0EB2">
            <w:pPr>
              <w:spacing w:after="200"/>
              <w:rPr>
                <w:color w:val="FF0000"/>
                <w:sz w:val="22"/>
                <w:szCs w:val="22"/>
              </w:rPr>
            </w:pPr>
            <w:r w:rsidRPr="0076476E">
              <w:rPr>
                <w:color w:val="1F497D" w:themeColor="text2"/>
                <w:sz w:val="22"/>
                <w:szCs w:val="22"/>
              </w:rPr>
              <w:t>Revised Draft:</w:t>
            </w:r>
            <w:r w:rsidR="0076476E" w:rsidRPr="0076476E">
              <w:rPr>
                <w:color w:val="1F497D" w:themeColor="text2"/>
                <w:sz w:val="22"/>
                <w:szCs w:val="22"/>
              </w:rPr>
              <w:t xml:space="preserve"> We’ve emphasized this point more strongly in interpreting the results as well as in the conclusions section.</w:t>
            </w:r>
          </w:p>
          <w:p w:rsidR="00556764" w:rsidRDefault="00556764" w:rsidP="00CD0EB2">
            <w:pPr>
              <w:spacing w:after="200"/>
              <w:rPr>
                <w:b/>
                <w:sz w:val="22"/>
                <w:szCs w:val="22"/>
              </w:rPr>
            </w:pPr>
            <w:r w:rsidRPr="003D2FDE">
              <w:rPr>
                <w:b/>
                <w:sz w:val="22"/>
                <w:szCs w:val="22"/>
              </w:rPr>
              <w:t>Other Comments</w:t>
            </w:r>
          </w:p>
          <w:p w:rsidR="00F427F1" w:rsidRDefault="00556764" w:rsidP="00CD0EB2">
            <w:pPr>
              <w:spacing w:after="200"/>
              <w:rPr>
                <w:sz w:val="22"/>
                <w:szCs w:val="22"/>
              </w:rPr>
            </w:pPr>
            <w:r w:rsidRPr="005E7F30">
              <w:rPr>
                <w:sz w:val="22"/>
                <w:szCs w:val="22"/>
              </w:rPr>
              <w:t xml:space="preserve">It is not clear why the original idea of regression discontinuity was a good one, given </w:t>
            </w:r>
            <w:r>
              <w:rPr>
                <w:sz w:val="22"/>
                <w:szCs w:val="22"/>
              </w:rPr>
              <w:t xml:space="preserve">that it would not have solved the </w:t>
            </w:r>
            <w:r w:rsidRPr="005E7F30">
              <w:rPr>
                <w:sz w:val="22"/>
                <w:szCs w:val="22"/>
              </w:rPr>
              <w:t>sample size and clustering issues</w:t>
            </w:r>
            <w:r>
              <w:rPr>
                <w:sz w:val="22"/>
                <w:szCs w:val="22"/>
              </w:rPr>
              <w:t>, or indeed the problem of lack of similarity between communities/household</w:t>
            </w:r>
            <w:r w:rsidRPr="005E7F30">
              <w:rPr>
                <w:sz w:val="22"/>
                <w:szCs w:val="22"/>
              </w:rPr>
              <w:t xml:space="preserve">.  </w:t>
            </w:r>
          </w:p>
          <w:p w:rsidR="00F427F1" w:rsidRDefault="00F427F1" w:rsidP="00CD0EB2">
            <w:pPr>
              <w:spacing w:after="200"/>
              <w:rPr>
                <w:color w:val="FF0000"/>
                <w:sz w:val="22"/>
                <w:szCs w:val="22"/>
              </w:rPr>
            </w:pPr>
            <w:r w:rsidRPr="008043B0">
              <w:rPr>
                <w:color w:val="FF0000"/>
                <w:sz w:val="22"/>
                <w:szCs w:val="22"/>
              </w:rPr>
              <w:t>Mathematica: The beauty of RD is you don’t have to solve the problem of the treatment and comparison communities being observably dissimilar. However, the reviewer is right that it would not have solved the sample size and clustering issues—indeed, RD introduces a design effect that makes precision even worse!—and this evaluation did not have strong power f</w:t>
            </w:r>
            <w:r w:rsidR="008043B0" w:rsidRPr="008043B0">
              <w:rPr>
                <w:color w:val="FF0000"/>
                <w:sz w:val="22"/>
                <w:szCs w:val="22"/>
              </w:rPr>
              <w:t>rom the beginning, at least for key measures such as income.</w:t>
            </w:r>
            <w:r w:rsidRPr="008043B0">
              <w:rPr>
                <w:color w:val="FF0000"/>
                <w:sz w:val="22"/>
                <w:szCs w:val="22"/>
              </w:rPr>
              <w:t xml:space="preserve"> </w:t>
            </w:r>
          </w:p>
          <w:p w:rsidR="00556764" w:rsidRDefault="00556764" w:rsidP="00CD0EB2">
            <w:pPr>
              <w:spacing w:after="200"/>
              <w:rPr>
                <w:sz w:val="22"/>
                <w:szCs w:val="22"/>
              </w:rPr>
            </w:pPr>
            <w:r>
              <w:rPr>
                <w:sz w:val="22"/>
                <w:szCs w:val="22"/>
              </w:rPr>
              <w:t xml:space="preserve">However, it may be possible to exploit </w:t>
            </w:r>
            <w:r w:rsidRPr="005E7F30">
              <w:rPr>
                <w:sz w:val="22"/>
                <w:szCs w:val="22"/>
              </w:rPr>
              <w:t xml:space="preserve">the cost of rehabilitation per kilometer as </w:t>
            </w:r>
            <w:r>
              <w:rPr>
                <w:sz w:val="22"/>
                <w:szCs w:val="22"/>
              </w:rPr>
              <w:t xml:space="preserve">a </w:t>
            </w:r>
            <w:proofErr w:type="gramStart"/>
            <w:r>
              <w:rPr>
                <w:sz w:val="22"/>
                <w:szCs w:val="22"/>
              </w:rPr>
              <w:t xml:space="preserve">variable </w:t>
            </w:r>
            <w:r w:rsidRPr="005E7F30">
              <w:rPr>
                <w:sz w:val="22"/>
                <w:szCs w:val="22"/>
              </w:rPr>
              <w:t xml:space="preserve"> </w:t>
            </w:r>
            <w:r>
              <w:rPr>
                <w:sz w:val="22"/>
                <w:szCs w:val="22"/>
              </w:rPr>
              <w:t>that</w:t>
            </w:r>
            <w:proofErr w:type="gramEnd"/>
            <w:r>
              <w:rPr>
                <w:sz w:val="22"/>
                <w:szCs w:val="22"/>
              </w:rPr>
              <w:t xml:space="preserve"> is unlikely to be </w:t>
            </w:r>
            <w:r w:rsidRPr="005E7F30">
              <w:rPr>
                <w:sz w:val="22"/>
                <w:szCs w:val="22"/>
              </w:rPr>
              <w:t>correlated with benefits</w:t>
            </w:r>
            <w:r>
              <w:rPr>
                <w:sz w:val="22"/>
                <w:szCs w:val="22"/>
              </w:rPr>
              <w:t xml:space="preserve">, but likely to be correlated with selection into the treated group, and/or the road’s ERR or cost/km ranking among possible roads within the </w:t>
            </w:r>
            <w:proofErr w:type="spellStart"/>
            <w:r>
              <w:rPr>
                <w:sz w:val="22"/>
                <w:szCs w:val="22"/>
              </w:rPr>
              <w:t>marz</w:t>
            </w:r>
            <w:proofErr w:type="spellEnd"/>
            <w:r>
              <w:rPr>
                <w:sz w:val="22"/>
                <w:szCs w:val="22"/>
              </w:rPr>
              <w:t xml:space="preserve"> (it looks like one objective in project selection was to achieve geographic spread/coverage in all </w:t>
            </w:r>
            <w:proofErr w:type="spellStart"/>
            <w:r>
              <w:rPr>
                <w:sz w:val="22"/>
                <w:szCs w:val="22"/>
              </w:rPr>
              <w:t>marzes</w:t>
            </w:r>
            <w:proofErr w:type="spellEnd"/>
            <w:r>
              <w:rPr>
                <w:sz w:val="22"/>
                <w:szCs w:val="22"/>
              </w:rPr>
              <w:t>)</w:t>
            </w:r>
            <w:r w:rsidRPr="005E7F30">
              <w:rPr>
                <w:sz w:val="22"/>
                <w:szCs w:val="22"/>
              </w:rPr>
              <w:t>.</w:t>
            </w:r>
            <w:r>
              <w:rPr>
                <w:sz w:val="22"/>
                <w:szCs w:val="22"/>
              </w:rPr>
              <w:t xml:space="preserve">  </w:t>
            </w:r>
            <w:r w:rsidRPr="005E7F30">
              <w:rPr>
                <w:sz w:val="22"/>
                <w:szCs w:val="22"/>
              </w:rPr>
              <w:t xml:space="preserve">   </w:t>
            </w:r>
          </w:p>
          <w:p w:rsidR="008043B0" w:rsidRPr="008043B0" w:rsidRDefault="008043B0" w:rsidP="00CD0EB2">
            <w:pPr>
              <w:spacing w:after="200"/>
              <w:rPr>
                <w:color w:val="FF0000"/>
                <w:sz w:val="22"/>
                <w:szCs w:val="22"/>
              </w:rPr>
            </w:pPr>
            <w:r w:rsidRPr="008043B0">
              <w:rPr>
                <w:color w:val="FF0000"/>
                <w:sz w:val="22"/>
                <w:szCs w:val="22"/>
              </w:rPr>
              <w:t xml:space="preserve">Mathematica: Unfortunately, in this context, cost per km will be correlated with benefits because different intensities of improvements were implemented for different roads. However, this is a clever idea that may be viable for a roads </w:t>
            </w:r>
            <w:r w:rsidRPr="008043B0">
              <w:rPr>
                <w:color w:val="FF0000"/>
                <w:sz w:val="22"/>
                <w:szCs w:val="22"/>
              </w:rPr>
              <w:lastRenderedPageBreak/>
              <w:t>evaluation in another setting.</w:t>
            </w:r>
          </w:p>
          <w:p w:rsidR="00556764" w:rsidRDefault="00556764" w:rsidP="00CD0EB2">
            <w:pPr>
              <w:spacing w:after="200"/>
              <w:rPr>
                <w:sz w:val="22"/>
                <w:szCs w:val="22"/>
              </w:rPr>
            </w:pPr>
            <w:r>
              <w:rPr>
                <w:sz w:val="22"/>
                <w:szCs w:val="22"/>
              </w:rPr>
              <w:t>It is also not clear whether traffic level increases are attributable to the project.</w:t>
            </w:r>
          </w:p>
          <w:p w:rsidR="008043B0" w:rsidRDefault="008043B0" w:rsidP="00CD0EB2">
            <w:pPr>
              <w:spacing w:after="200"/>
              <w:rPr>
                <w:color w:val="FF0000"/>
                <w:sz w:val="22"/>
                <w:szCs w:val="22"/>
              </w:rPr>
            </w:pPr>
            <w:r w:rsidRPr="008043B0">
              <w:rPr>
                <w:color w:val="FF0000"/>
                <w:sz w:val="22"/>
                <w:szCs w:val="22"/>
              </w:rPr>
              <w:t>Mathematica: We agree and will make this point in the report.</w:t>
            </w:r>
          </w:p>
          <w:p w:rsidR="005353ED" w:rsidRPr="008043B0" w:rsidRDefault="005353ED" w:rsidP="00CD0EB2">
            <w:pPr>
              <w:spacing w:after="200"/>
              <w:rPr>
                <w:color w:val="FF0000"/>
                <w:sz w:val="22"/>
                <w:szCs w:val="22"/>
              </w:rPr>
            </w:pPr>
            <w:r w:rsidRPr="00F67AEB">
              <w:rPr>
                <w:color w:val="1F497D" w:themeColor="text2"/>
                <w:sz w:val="22"/>
                <w:szCs w:val="22"/>
              </w:rPr>
              <w:t>Revised Draft:</w:t>
            </w:r>
            <w:r w:rsidR="00F67AEB" w:rsidRPr="00F67AEB">
              <w:rPr>
                <w:color w:val="1F497D" w:themeColor="text2"/>
                <w:sz w:val="22"/>
                <w:szCs w:val="22"/>
              </w:rPr>
              <w:t xml:space="preserve"> We now note this on p. 23.</w:t>
            </w:r>
          </w:p>
          <w:p w:rsidR="00556764" w:rsidRDefault="00556764" w:rsidP="00CD0EB2">
            <w:pPr>
              <w:spacing w:after="200"/>
              <w:rPr>
                <w:sz w:val="22"/>
                <w:szCs w:val="22"/>
              </w:rPr>
            </w:pPr>
            <w:r>
              <w:rPr>
                <w:sz w:val="22"/>
                <w:szCs w:val="22"/>
              </w:rPr>
              <w:t>How was poverty measured/defined?  (Consumption per capita?)</w:t>
            </w:r>
          </w:p>
          <w:p w:rsidR="008043B0" w:rsidRDefault="008043B0" w:rsidP="00CD0EB2">
            <w:pPr>
              <w:spacing w:after="200"/>
              <w:rPr>
                <w:color w:val="FF0000"/>
                <w:sz w:val="22"/>
                <w:szCs w:val="22"/>
              </w:rPr>
            </w:pPr>
            <w:r w:rsidRPr="008043B0">
              <w:rPr>
                <w:color w:val="FF0000"/>
                <w:sz w:val="22"/>
                <w:szCs w:val="22"/>
              </w:rPr>
              <w:t>Mathematica: Poverty is measured as consumption per adult equivalent relative to a consumption threshold based on minimum caloric intake plus a non-food allowance. We will clarify this in the report.</w:t>
            </w:r>
          </w:p>
          <w:p w:rsidR="005353ED" w:rsidRPr="008043B0" w:rsidRDefault="005353ED" w:rsidP="00CD0EB2">
            <w:pPr>
              <w:spacing w:after="200"/>
              <w:rPr>
                <w:color w:val="FF0000"/>
                <w:sz w:val="22"/>
                <w:szCs w:val="22"/>
              </w:rPr>
            </w:pPr>
            <w:r w:rsidRPr="00F67AEB">
              <w:rPr>
                <w:color w:val="1F497D" w:themeColor="text2"/>
                <w:sz w:val="22"/>
                <w:szCs w:val="22"/>
              </w:rPr>
              <w:t>Revised Draft:</w:t>
            </w:r>
            <w:r w:rsidR="00F67AEB" w:rsidRPr="00F67AEB">
              <w:rPr>
                <w:color w:val="1F497D" w:themeColor="text2"/>
                <w:sz w:val="22"/>
                <w:szCs w:val="22"/>
              </w:rPr>
              <w:t xml:space="preserve"> We have expanded the explanatio</w:t>
            </w:r>
            <w:r w:rsidR="00F67AEB">
              <w:rPr>
                <w:color w:val="1F497D" w:themeColor="text2"/>
                <w:sz w:val="22"/>
                <w:szCs w:val="22"/>
              </w:rPr>
              <w:t>n of how consumption and poverty are calculated on p. 37.</w:t>
            </w:r>
          </w:p>
          <w:p w:rsidR="00556764" w:rsidRDefault="00556764" w:rsidP="00CD0EB2">
            <w:pPr>
              <w:spacing w:after="200"/>
              <w:rPr>
                <w:sz w:val="22"/>
                <w:szCs w:val="22"/>
              </w:rPr>
            </w:pPr>
            <w:r>
              <w:rPr>
                <w:sz w:val="22"/>
                <w:szCs w:val="22"/>
              </w:rPr>
              <w:t>Given the result on poverty levels, more detailed information on initial and final income (or consumption) distributions would be helpful.</w:t>
            </w:r>
          </w:p>
          <w:p w:rsidR="008043B0" w:rsidRDefault="008043B0" w:rsidP="00CD0EB2">
            <w:pPr>
              <w:spacing w:after="200"/>
              <w:rPr>
                <w:color w:val="FF0000"/>
                <w:sz w:val="22"/>
                <w:szCs w:val="22"/>
              </w:rPr>
            </w:pPr>
            <w:r w:rsidRPr="00DA6FAB">
              <w:rPr>
                <w:color w:val="FF0000"/>
                <w:sz w:val="22"/>
                <w:szCs w:val="22"/>
              </w:rPr>
              <w:t>Mathematica: Good idea, we’ll add a table on this.</w:t>
            </w:r>
          </w:p>
          <w:p w:rsidR="005353ED" w:rsidRPr="00DA6FAB" w:rsidRDefault="005353ED" w:rsidP="00CD0EB2">
            <w:pPr>
              <w:spacing w:after="200"/>
              <w:rPr>
                <w:color w:val="FF0000"/>
                <w:sz w:val="22"/>
                <w:szCs w:val="22"/>
              </w:rPr>
            </w:pPr>
            <w:r w:rsidRPr="002B4DCD">
              <w:rPr>
                <w:color w:val="1F497D" w:themeColor="text2"/>
                <w:sz w:val="22"/>
                <w:szCs w:val="22"/>
              </w:rPr>
              <w:t>Revised Draft:</w:t>
            </w:r>
            <w:r w:rsidR="009C3F33">
              <w:rPr>
                <w:color w:val="1F497D" w:themeColor="text2"/>
                <w:sz w:val="22"/>
                <w:szCs w:val="22"/>
              </w:rPr>
              <w:t xml:space="preserve"> The distribution of total household consumption (5</w:t>
            </w:r>
            <w:r w:rsidR="009C3F33" w:rsidRPr="009C3F33">
              <w:rPr>
                <w:color w:val="1F497D" w:themeColor="text2"/>
                <w:sz w:val="22"/>
                <w:szCs w:val="22"/>
                <w:vertAlign w:val="superscript"/>
              </w:rPr>
              <w:t>th</w:t>
            </w:r>
            <w:r w:rsidR="009C3F33">
              <w:rPr>
                <w:color w:val="1F497D" w:themeColor="text2"/>
                <w:sz w:val="22"/>
                <w:szCs w:val="22"/>
              </w:rPr>
              <w:t>, 25</w:t>
            </w:r>
            <w:r w:rsidR="009C3F33" w:rsidRPr="009C3F33">
              <w:rPr>
                <w:color w:val="1F497D" w:themeColor="text2"/>
                <w:sz w:val="22"/>
                <w:szCs w:val="22"/>
                <w:vertAlign w:val="superscript"/>
              </w:rPr>
              <w:t>th</w:t>
            </w:r>
            <w:r w:rsidR="009C3F33">
              <w:rPr>
                <w:color w:val="1F497D" w:themeColor="text2"/>
                <w:sz w:val="22"/>
                <w:szCs w:val="22"/>
              </w:rPr>
              <w:t>, 50</w:t>
            </w:r>
            <w:r w:rsidR="009C3F33" w:rsidRPr="009C3F33">
              <w:rPr>
                <w:color w:val="1F497D" w:themeColor="text2"/>
                <w:sz w:val="22"/>
                <w:szCs w:val="22"/>
                <w:vertAlign w:val="superscript"/>
              </w:rPr>
              <w:t>th</w:t>
            </w:r>
            <w:r w:rsidR="009C3F33">
              <w:rPr>
                <w:color w:val="1F497D" w:themeColor="text2"/>
                <w:sz w:val="22"/>
                <w:szCs w:val="22"/>
              </w:rPr>
              <w:t>, 75</w:t>
            </w:r>
            <w:r w:rsidR="009C3F33" w:rsidRPr="009C3F33">
              <w:rPr>
                <w:color w:val="1F497D" w:themeColor="text2"/>
                <w:sz w:val="22"/>
                <w:szCs w:val="22"/>
                <w:vertAlign w:val="superscript"/>
              </w:rPr>
              <w:t>th</w:t>
            </w:r>
            <w:r w:rsidR="009C3F33">
              <w:rPr>
                <w:color w:val="1F497D" w:themeColor="text2"/>
                <w:sz w:val="22"/>
                <w:szCs w:val="22"/>
              </w:rPr>
              <w:t xml:space="preserve"> and 90</w:t>
            </w:r>
            <w:r w:rsidR="009C3F33" w:rsidRPr="009C3F33">
              <w:rPr>
                <w:color w:val="1F497D" w:themeColor="text2"/>
                <w:sz w:val="22"/>
                <w:szCs w:val="22"/>
                <w:vertAlign w:val="superscript"/>
              </w:rPr>
              <w:t>th</w:t>
            </w:r>
            <w:r w:rsidR="009C3F33">
              <w:rPr>
                <w:color w:val="1F497D" w:themeColor="text2"/>
                <w:sz w:val="22"/>
                <w:szCs w:val="22"/>
              </w:rPr>
              <w:t xml:space="preserve"> percentiles) were added in Figure A.4.</w:t>
            </w:r>
            <w:r w:rsidR="0052337A">
              <w:rPr>
                <w:color w:val="1F497D" w:themeColor="text2"/>
                <w:sz w:val="22"/>
                <w:szCs w:val="22"/>
              </w:rPr>
              <w:t xml:space="preserve"> There are more prominent differences in household consumption at follow-up for the 25</w:t>
            </w:r>
            <w:r w:rsidR="0052337A" w:rsidRPr="0052337A">
              <w:rPr>
                <w:color w:val="1F497D" w:themeColor="text2"/>
                <w:sz w:val="22"/>
                <w:szCs w:val="22"/>
                <w:vertAlign w:val="superscript"/>
              </w:rPr>
              <w:t>th</w:t>
            </w:r>
            <w:r w:rsidR="0052337A">
              <w:rPr>
                <w:color w:val="1F497D" w:themeColor="text2"/>
                <w:sz w:val="22"/>
                <w:szCs w:val="22"/>
              </w:rPr>
              <w:t>-75</w:t>
            </w:r>
            <w:r w:rsidR="0052337A" w:rsidRPr="0052337A">
              <w:rPr>
                <w:color w:val="1F497D" w:themeColor="text2"/>
                <w:sz w:val="22"/>
                <w:szCs w:val="22"/>
                <w:vertAlign w:val="superscript"/>
              </w:rPr>
              <w:t>th</w:t>
            </w:r>
            <w:r w:rsidR="0052337A">
              <w:rPr>
                <w:color w:val="1F497D" w:themeColor="text2"/>
                <w:sz w:val="22"/>
                <w:szCs w:val="22"/>
              </w:rPr>
              <w:t xml:space="preserve"> percentiles than were revealed by the estimated average impacts, though the differences are still statistically insignificant.</w:t>
            </w:r>
          </w:p>
        </w:tc>
        <w:tc>
          <w:tcPr>
            <w:tcW w:w="685" w:type="pct"/>
            <w:shd w:val="clear" w:color="auto" w:fill="FFFFFF"/>
            <w:vAlign w:val="center"/>
          </w:tcPr>
          <w:p w:rsidR="00556764" w:rsidRPr="00AB75BF" w:rsidRDefault="00556764" w:rsidP="00CD0EB2">
            <w:pPr>
              <w:ind w:left="360"/>
              <w:rPr>
                <w:sz w:val="22"/>
                <w:szCs w:val="22"/>
              </w:rPr>
            </w:pPr>
            <w:r>
              <w:rPr>
                <w:sz w:val="22"/>
                <w:szCs w:val="22"/>
              </w:rPr>
              <w:lastRenderedPageBreak/>
              <w:t>2</w:t>
            </w:r>
          </w:p>
        </w:tc>
      </w:tr>
      <w:tr w:rsidR="00556764" w:rsidRPr="00AB75BF" w:rsidTr="00CD0EB2">
        <w:trPr>
          <w:trHeight w:val="377"/>
          <w:jc w:val="center"/>
        </w:trPr>
        <w:tc>
          <w:tcPr>
            <w:tcW w:w="2470" w:type="pct"/>
            <w:shd w:val="clear" w:color="auto" w:fill="D6E3BC"/>
            <w:vAlign w:val="center"/>
          </w:tcPr>
          <w:p w:rsidR="00556764" w:rsidRPr="00AB75BF" w:rsidRDefault="00556764" w:rsidP="00CD0EB2">
            <w:pPr>
              <w:pStyle w:val="ListParagraph"/>
              <w:ind w:left="0"/>
              <w:contextualSpacing w:val="0"/>
              <w:rPr>
                <w:b/>
                <w:sz w:val="22"/>
                <w:szCs w:val="22"/>
              </w:rPr>
            </w:pPr>
            <w:r w:rsidRPr="00AB75BF">
              <w:rPr>
                <w:b/>
                <w:sz w:val="22"/>
                <w:szCs w:val="22"/>
              </w:rPr>
              <w:lastRenderedPageBreak/>
              <w:t>1.2 Follow the program logic</w:t>
            </w:r>
          </w:p>
        </w:tc>
        <w:tc>
          <w:tcPr>
            <w:tcW w:w="1844" w:type="pct"/>
            <w:shd w:val="clear" w:color="auto" w:fill="D6E3BC"/>
            <w:vAlign w:val="center"/>
          </w:tcPr>
          <w:p w:rsidR="00556764" w:rsidRPr="00AB75BF" w:rsidRDefault="00556764" w:rsidP="00CD0EB2">
            <w:pPr>
              <w:jc w:val="center"/>
              <w:rPr>
                <w:b/>
                <w:sz w:val="22"/>
                <w:szCs w:val="22"/>
              </w:rPr>
            </w:pPr>
          </w:p>
        </w:tc>
        <w:tc>
          <w:tcPr>
            <w:tcW w:w="685" w:type="pct"/>
            <w:shd w:val="clear" w:color="auto" w:fill="76923C"/>
            <w:vAlign w:val="center"/>
          </w:tcPr>
          <w:p w:rsidR="00556764" w:rsidRPr="00AB75BF" w:rsidRDefault="00556764" w:rsidP="00CD0EB2">
            <w:pPr>
              <w:jc w:val="center"/>
              <w:rPr>
                <w:b/>
                <w:sz w:val="22"/>
                <w:szCs w:val="22"/>
              </w:rPr>
            </w:pPr>
            <w:r w:rsidRPr="00AB75BF">
              <w:rPr>
                <w:b/>
                <w:sz w:val="22"/>
                <w:szCs w:val="22"/>
              </w:rPr>
              <w:t>1 2 3</w:t>
            </w:r>
          </w:p>
        </w:tc>
      </w:tr>
      <w:tr w:rsidR="00556764" w:rsidRPr="00AB75BF" w:rsidTr="00CD0EB2">
        <w:trPr>
          <w:trHeight w:val="377"/>
          <w:jc w:val="center"/>
        </w:trPr>
        <w:tc>
          <w:tcPr>
            <w:tcW w:w="2470" w:type="pct"/>
            <w:shd w:val="clear" w:color="auto" w:fill="FFFFFF"/>
            <w:vAlign w:val="center"/>
          </w:tcPr>
          <w:p w:rsidR="00556764" w:rsidRPr="00AB75BF" w:rsidRDefault="00556764" w:rsidP="00CD0EB2">
            <w:pPr>
              <w:pStyle w:val="ListParagraph"/>
              <w:ind w:left="0"/>
              <w:jc w:val="both"/>
              <w:rPr>
                <w:sz w:val="22"/>
                <w:szCs w:val="23"/>
              </w:rPr>
            </w:pPr>
            <w:r w:rsidRPr="00AB75BF">
              <w:rPr>
                <w:sz w:val="22"/>
                <w:szCs w:val="23"/>
              </w:rPr>
              <w:t>Did this evaluation report sufficiently track the project logic of the intervention? In particular, did it identify intermediate measures leading to improved economic efficiency and ultimately to increases in income? Which intermediate measures should be captured to do this and what data collection efforts would be most useful – and cost-effective? Was the data collection that was carried out sufficient to understand key elements in the program logic/theory of change? Did the evaluation propose an adequate timeline for measuring results?</w:t>
            </w:r>
          </w:p>
        </w:tc>
        <w:tc>
          <w:tcPr>
            <w:tcW w:w="1844" w:type="pct"/>
            <w:shd w:val="clear" w:color="auto" w:fill="FFFFFF"/>
            <w:vAlign w:val="center"/>
          </w:tcPr>
          <w:p w:rsidR="00556764" w:rsidRDefault="00556764" w:rsidP="00CD0EB2">
            <w:pPr>
              <w:jc w:val="both"/>
              <w:rPr>
                <w:sz w:val="22"/>
                <w:szCs w:val="22"/>
              </w:rPr>
            </w:pPr>
            <w:r w:rsidRPr="00AB75BF">
              <w:rPr>
                <w:b/>
                <w:sz w:val="22"/>
                <w:szCs w:val="22"/>
              </w:rPr>
              <w:t>Strengths</w:t>
            </w:r>
            <w:r w:rsidRPr="00AB75BF">
              <w:rPr>
                <w:sz w:val="22"/>
                <w:szCs w:val="22"/>
              </w:rPr>
              <w:t>.</w:t>
            </w:r>
            <w:r>
              <w:rPr>
                <w:sz w:val="22"/>
                <w:szCs w:val="22"/>
              </w:rPr>
              <w:t xml:space="preserve">   </w:t>
            </w:r>
          </w:p>
          <w:p w:rsidR="00556764" w:rsidRDefault="00556764" w:rsidP="00CD0EB2">
            <w:pPr>
              <w:jc w:val="both"/>
              <w:rPr>
                <w:sz w:val="22"/>
                <w:szCs w:val="22"/>
              </w:rPr>
            </w:pPr>
          </w:p>
          <w:p w:rsidR="00556764" w:rsidRDefault="00556764" w:rsidP="00CD0EB2">
            <w:pPr>
              <w:jc w:val="both"/>
              <w:rPr>
                <w:sz w:val="22"/>
                <w:szCs w:val="22"/>
              </w:rPr>
            </w:pPr>
            <w:r>
              <w:rPr>
                <w:sz w:val="22"/>
                <w:szCs w:val="22"/>
              </w:rPr>
              <w:t xml:space="preserve">The evaluation captured and followed the program logic. </w:t>
            </w:r>
          </w:p>
          <w:p w:rsidR="00556764" w:rsidRPr="00AB75BF" w:rsidRDefault="00556764" w:rsidP="00CD0EB2">
            <w:pPr>
              <w:jc w:val="both"/>
              <w:rPr>
                <w:sz w:val="22"/>
                <w:szCs w:val="22"/>
              </w:rPr>
            </w:pPr>
          </w:p>
          <w:p w:rsidR="00556764" w:rsidRDefault="00556764" w:rsidP="00CD0EB2">
            <w:pPr>
              <w:jc w:val="both"/>
              <w:rPr>
                <w:sz w:val="22"/>
                <w:szCs w:val="22"/>
              </w:rPr>
            </w:pPr>
            <w:r w:rsidRPr="00AB75BF">
              <w:rPr>
                <w:b/>
                <w:sz w:val="22"/>
                <w:szCs w:val="22"/>
              </w:rPr>
              <w:t>Weaknesses</w:t>
            </w:r>
            <w:r w:rsidRPr="00AB75BF">
              <w:rPr>
                <w:sz w:val="22"/>
                <w:szCs w:val="22"/>
              </w:rPr>
              <w:t>.</w:t>
            </w:r>
            <w:r>
              <w:rPr>
                <w:sz w:val="22"/>
                <w:szCs w:val="22"/>
              </w:rPr>
              <w:t xml:space="preserve">  </w:t>
            </w:r>
          </w:p>
          <w:p w:rsidR="00556764" w:rsidRDefault="00556764" w:rsidP="00CD0EB2">
            <w:pPr>
              <w:jc w:val="both"/>
              <w:rPr>
                <w:sz w:val="22"/>
                <w:szCs w:val="22"/>
              </w:rPr>
            </w:pPr>
          </w:p>
          <w:p w:rsidR="00556764" w:rsidRDefault="00556764" w:rsidP="00CD0EB2">
            <w:pPr>
              <w:jc w:val="both"/>
              <w:rPr>
                <w:sz w:val="22"/>
                <w:szCs w:val="22"/>
              </w:rPr>
            </w:pPr>
            <w:r>
              <w:rPr>
                <w:sz w:val="22"/>
                <w:szCs w:val="22"/>
              </w:rPr>
              <w:t xml:space="preserve">According to the report, the data collection was not adequate in terms of sample size to detect modest changes in incomes.  However, if the data were trimmed, estimated in logs, and/or adequate control variables were included, it may have been.  In the end it may have been more cost-effective to increase the sample size by a few hundred households.  Alternatively, data collection could have included more control variables to increase efficiency, but it is difficult to say from the details provided. </w:t>
            </w:r>
          </w:p>
          <w:p w:rsidR="00556764" w:rsidRDefault="00556764" w:rsidP="00CD0EB2">
            <w:pPr>
              <w:jc w:val="both"/>
              <w:rPr>
                <w:sz w:val="22"/>
                <w:szCs w:val="22"/>
              </w:rPr>
            </w:pPr>
          </w:p>
          <w:p w:rsidR="00DA6FAB" w:rsidRPr="008C1928" w:rsidRDefault="00DA6FAB" w:rsidP="00CD0EB2">
            <w:pPr>
              <w:jc w:val="both"/>
              <w:rPr>
                <w:color w:val="FF0000"/>
                <w:sz w:val="22"/>
                <w:szCs w:val="22"/>
              </w:rPr>
            </w:pPr>
            <w:r w:rsidRPr="008C1928">
              <w:rPr>
                <w:color w:val="FF0000"/>
                <w:sz w:val="22"/>
                <w:szCs w:val="22"/>
              </w:rPr>
              <w:t xml:space="preserve">Mathematica: Unfortunately, trimming and logging do not appreciably improve the precision of the estimates. </w:t>
            </w:r>
            <w:r w:rsidR="008C1928" w:rsidRPr="008C1928">
              <w:rPr>
                <w:color w:val="FF0000"/>
                <w:sz w:val="22"/>
                <w:szCs w:val="22"/>
              </w:rPr>
              <w:t>The biggest limitation on precision, however, is the limited number of road projects that could be included in the analysis, which is not something that could have been increased. However, it is worth bearing in mind when MCC is considering whether to fund future roads evaluations in single countries. It could be worth exploring whether evaluations could be combined across countries.</w:t>
            </w:r>
          </w:p>
          <w:p w:rsidR="005353ED" w:rsidRDefault="005353ED" w:rsidP="00CD0EB2">
            <w:pPr>
              <w:jc w:val="both"/>
              <w:rPr>
                <w:sz w:val="22"/>
                <w:szCs w:val="22"/>
              </w:rPr>
            </w:pPr>
          </w:p>
          <w:p w:rsidR="00556764" w:rsidRDefault="00556764" w:rsidP="00CD0EB2">
            <w:pPr>
              <w:jc w:val="both"/>
              <w:rPr>
                <w:sz w:val="22"/>
                <w:szCs w:val="22"/>
              </w:rPr>
            </w:pPr>
            <w:r>
              <w:rPr>
                <w:sz w:val="22"/>
                <w:szCs w:val="22"/>
              </w:rPr>
              <w:t>The exact definitions of “served” or “directly served” by a road are not provided.</w:t>
            </w:r>
          </w:p>
          <w:p w:rsidR="008C1928" w:rsidRDefault="008C1928" w:rsidP="00CD0EB2">
            <w:pPr>
              <w:jc w:val="both"/>
              <w:rPr>
                <w:sz w:val="22"/>
                <w:szCs w:val="22"/>
              </w:rPr>
            </w:pPr>
          </w:p>
          <w:p w:rsidR="008C1928" w:rsidRDefault="008C1928" w:rsidP="00CD0EB2">
            <w:pPr>
              <w:jc w:val="both"/>
              <w:rPr>
                <w:color w:val="FF0000"/>
                <w:sz w:val="22"/>
                <w:szCs w:val="22"/>
              </w:rPr>
            </w:pPr>
            <w:r w:rsidRPr="008C1928">
              <w:rPr>
                <w:color w:val="FF0000"/>
                <w:sz w:val="22"/>
                <w:szCs w:val="22"/>
              </w:rPr>
              <w:t>Mathematica: Good point, we will add these definitions.</w:t>
            </w:r>
          </w:p>
          <w:p w:rsidR="005353ED" w:rsidRDefault="005353ED" w:rsidP="00CD0EB2">
            <w:pPr>
              <w:jc w:val="both"/>
              <w:rPr>
                <w:color w:val="FF0000"/>
                <w:sz w:val="22"/>
                <w:szCs w:val="22"/>
              </w:rPr>
            </w:pPr>
          </w:p>
          <w:p w:rsidR="005353ED" w:rsidRPr="008C1928" w:rsidRDefault="005353ED" w:rsidP="00CD0EB2">
            <w:pPr>
              <w:jc w:val="both"/>
              <w:rPr>
                <w:color w:val="FF0000"/>
                <w:sz w:val="22"/>
                <w:szCs w:val="22"/>
              </w:rPr>
            </w:pPr>
            <w:r w:rsidRPr="00F67AEB">
              <w:rPr>
                <w:color w:val="1F497D" w:themeColor="text2"/>
                <w:sz w:val="22"/>
                <w:szCs w:val="22"/>
              </w:rPr>
              <w:t>Revised Draft:</w:t>
            </w:r>
            <w:r w:rsidR="00F67AEB" w:rsidRPr="00F67AEB">
              <w:rPr>
                <w:color w:val="1F497D" w:themeColor="text2"/>
                <w:sz w:val="22"/>
                <w:szCs w:val="22"/>
              </w:rPr>
              <w:t xml:space="preserve"> We</w:t>
            </w:r>
            <w:r w:rsidR="00F67AEB">
              <w:rPr>
                <w:color w:val="1F497D" w:themeColor="text2"/>
                <w:sz w:val="22"/>
                <w:szCs w:val="22"/>
              </w:rPr>
              <w:t xml:space="preserve"> have clarified this on p. 8 and in the </w:t>
            </w:r>
            <w:r w:rsidR="00F67AEB">
              <w:rPr>
                <w:color w:val="1F497D" w:themeColor="text2"/>
                <w:sz w:val="22"/>
                <w:szCs w:val="22"/>
              </w:rPr>
              <w:lastRenderedPageBreak/>
              <w:t>executive summary.</w:t>
            </w:r>
          </w:p>
          <w:p w:rsidR="00556764" w:rsidRDefault="00556764" w:rsidP="00CD0EB2">
            <w:pPr>
              <w:jc w:val="both"/>
              <w:rPr>
                <w:sz w:val="22"/>
                <w:szCs w:val="22"/>
              </w:rPr>
            </w:pPr>
          </w:p>
          <w:p w:rsidR="00556764" w:rsidRPr="00AB75BF" w:rsidRDefault="00556764" w:rsidP="00CD0EB2">
            <w:pPr>
              <w:jc w:val="both"/>
              <w:rPr>
                <w:sz w:val="22"/>
                <w:szCs w:val="22"/>
              </w:rPr>
            </w:pPr>
          </w:p>
          <w:p w:rsidR="00556764" w:rsidRDefault="00556764" w:rsidP="00CD0EB2">
            <w:pPr>
              <w:jc w:val="both"/>
              <w:rPr>
                <w:sz w:val="22"/>
                <w:szCs w:val="22"/>
              </w:rPr>
            </w:pPr>
            <w:r w:rsidRPr="00AB75BF">
              <w:rPr>
                <w:b/>
                <w:sz w:val="22"/>
                <w:szCs w:val="22"/>
              </w:rPr>
              <w:t>Additional comments</w:t>
            </w:r>
            <w:r w:rsidRPr="00AB75BF">
              <w:rPr>
                <w:sz w:val="22"/>
                <w:szCs w:val="22"/>
              </w:rPr>
              <w:t>.</w:t>
            </w:r>
            <w:r>
              <w:rPr>
                <w:sz w:val="22"/>
                <w:szCs w:val="22"/>
              </w:rPr>
              <w:t xml:space="preserve">  </w:t>
            </w:r>
          </w:p>
          <w:p w:rsidR="00556764" w:rsidRDefault="00556764" w:rsidP="00CD0EB2">
            <w:pPr>
              <w:jc w:val="both"/>
              <w:rPr>
                <w:sz w:val="22"/>
                <w:szCs w:val="22"/>
              </w:rPr>
            </w:pPr>
          </w:p>
          <w:p w:rsidR="00556764" w:rsidRPr="00AB75BF" w:rsidRDefault="00556764" w:rsidP="00CD0EB2">
            <w:pPr>
              <w:jc w:val="both"/>
              <w:rPr>
                <w:sz w:val="22"/>
                <w:szCs w:val="22"/>
              </w:rPr>
            </w:pPr>
            <w:r>
              <w:rPr>
                <w:sz w:val="22"/>
                <w:szCs w:val="22"/>
              </w:rPr>
              <w:t xml:space="preserve">  </w:t>
            </w:r>
          </w:p>
          <w:p w:rsidR="00556764" w:rsidRPr="00AB75BF" w:rsidRDefault="00556764" w:rsidP="00CD0EB2">
            <w:pPr>
              <w:jc w:val="both"/>
              <w:rPr>
                <w:sz w:val="22"/>
                <w:szCs w:val="22"/>
              </w:rPr>
            </w:pPr>
          </w:p>
        </w:tc>
        <w:tc>
          <w:tcPr>
            <w:tcW w:w="685" w:type="pct"/>
            <w:shd w:val="clear" w:color="auto" w:fill="FFFFFF"/>
            <w:vAlign w:val="center"/>
          </w:tcPr>
          <w:p w:rsidR="00556764" w:rsidRPr="00AB75BF" w:rsidRDefault="00556764" w:rsidP="00CD0EB2">
            <w:pPr>
              <w:ind w:left="360"/>
              <w:rPr>
                <w:sz w:val="22"/>
                <w:szCs w:val="22"/>
              </w:rPr>
            </w:pPr>
            <w:r>
              <w:rPr>
                <w:sz w:val="22"/>
                <w:szCs w:val="22"/>
              </w:rPr>
              <w:lastRenderedPageBreak/>
              <w:t>1</w:t>
            </w:r>
          </w:p>
        </w:tc>
      </w:tr>
      <w:tr w:rsidR="00556764" w:rsidRPr="00AB75BF" w:rsidTr="00CD0EB2">
        <w:trPr>
          <w:trHeight w:val="422"/>
          <w:jc w:val="center"/>
        </w:trPr>
        <w:tc>
          <w:tcPr>
            <w:tcW w:w="4315" w:type="pct"/>
            <w:gridSpan w:val="2"/>
            <w:shd w:val="clear" w:color="auto" w:fill="D6E3BC"/>
            <w:vAlign w:val="center"/>
          </w:tcPr>
          <w:p w:rsidR="00556764" w:rsidRPr="00AB75BF" w:rsidRDefault="00556764" w:rsidP="00CD0EB2">
            <w:pPr>
              <w:pStyle w:val="ListParagraph"/>
              <w:ind w:left="0"/>
              <w:contextualSpacing w:val="0"/>
              <w:rPr>
                <w:b/>
                <w:sz w:val="22"/>
                <w:szCs w:val="22"/>
              </w:rPr>
            </w:pPr>
            <w:r w:rsidRPr="00AB75BF">
              <w:rPr>
                <w:b/>
                <w:sz w:val="22"/>
                <w:szCs w:val="22"/>
              </w:rPr>
              <w:lastRenderedPageBreak/>
              <w:t xml:space="preserve">1.3 Clarity and expected contribution </w:t>
            </w:r>
          </w:p>
        </w:tc>
        <w:tc>
          <w:tcPr>
            <w:tcW w:w="685" w:type="pct"/>
            <w:shd w:val="clear" w:color="auto" w:fill="76923C"/>
            <w:vAlign w:val="center"/>
          </w:tcPr>
          <w:p w:rsidR="00556764" w:rsidRPr="00AB75BF" w:rsidRDefault="00556764" w:rsidP="00CD0EB2">
            <w:pPr>
              <w:jc w:val="center"/>
              <w:rPr>
                <w:b/>
                <w:sz w:val="22"/>
                <w:szCs w:val="22"/>
              </w:rPr>
            </w:pPr>
            <w:r w:rsidRPr="00AB75BF">
              <w:rPr>
                <w:b/>
                <w:sz w:val="22"/>
                <w:szCs w:val="22"/>
              </w:rPr>
              <w:t>1 2 3</w:t>
            </w:r>
          </w:p>
        </w:tc>
      </w:tr>
      <w:tr w:rsidR="00556764" w:rsidRPr="00AB75BF" w:rsidTr="00CD0EB2">
        <w:trPr>
          <w:trHeight w:val="422"/>
          <w:jc w:val="center"/>
        </w:trPr>
        <w:tc>
          <w:tcPr>
            <w:tcW w:w="2470" w:type="pct"/>
            <w:tcBorders>
              <w:bottom w:val="single" w:sz="4" w:space="0" w:color="auto"/>
            </w:tcBorders>
            <w:shd w:val="clear" w:color="auto" w:fill="FFFFFF"/>
            <w:vAlign w:val="center"/>
          </w:tcPr>
          <w:p w:rsidR="00556764" w:rsidRPr="00AB75BF" w:rsidRDefault="00556764" w:rsidP="00CD0EB2">
            <w:pPr>
              <w:pStyle w:val="ListParagraph"/>
              <w:ind w:left="0"/>
              <w:rPr>
                <w:color w:val="000000"/>
                <w:sz w:val="22"/>
                <w:szCs w:val="22"/>
              </w:rPr>
            </w:pPr>
            <w:r w:rsidRPr="00AB75BF">
              <w:rPr>
                <w:color w:val="000000"/>
                <w:sz w:val="22"/>
                <w:szCs w:val="22"/>
              </w:rPr>
              <w:t xml:space="preserve">Does the author clearly explain the objective of the evaluation? Do the length, content, structure, style and presentation suit this objective? </w:t>
            </w:r>
            <w:r w:rsidRPr="00AB75BF">
              <w:rPr>
                <w:sz w:val="22"/>
                <w:szCs w:val="22"/>
              </w:rPr>
              <w:t xml:space="preserve">Is the evaluation product likely to inform how to improve current and/or future project design and/or evaluation design? </w:t>
            </w:r>
            <w:r w:rsidRPr="00AB75BF">
              <w:rPr>
                <w:color w:val="000000"/>
                <w:sz w:val="22"/>
                <w:szCs w:val="22"/>
              </w:rPr>
              <w:t xml:space="preserve">Does the evaluation product have a novel presentation of an existing concept, or a synthesis for a new audience? Does the evaluation product contribute to understanding if the project achieved its objective? Are there important questions that were not addressed but should have been?  </w:t>
            </w:r>
          </w:p>
        </w:tc>
        <w:tc>
          <w:tcPr>
            <w:tcW w:w="1844" w:type="pct"/>
            <w:tcBorders>
              <w:bottom w:val="single" w:sz="4" w:space="0" w:color="auto"/>
            </w:tcBorders>
            <w:shd w:val="clear" w:color="auto" w:fill="FFFFFF"/>
            <w:vAlign w:val="center"/>
          </w:tcPr>
          <w:p w:rsidR="00556764" w:rsidRPr="00AB75BF" w:rsidRDefault="00556764" w:rsidP="00CD0EB2">
            <w:pPr>
              <w:jc w:val="both"/>
              <w:rPr>
                <w:sz w:val="22"/>
                <w:szCs w:val="22"/>
              </w:rPr>
            </w:pPr>
            <w:r w:rsidRPr="00AB75BF">
              <w:rPr>
                <w:b/>
                <w:sz w:val="22"/>
                <w:szCs w:val="22"/>
              </w:rPr>
              <w:t>Strengths</w:t>
            </w:r>
            <w:r w:rsidRPr="00AB75BF">
              <w:rPr>
                <w:sz w:val="22"/>
                <w:szCs w:val="22"/>
              </w:rPr>
              <w:t>.</w:t>
            </w:r>
            <w:r>
              <w:rPr>
                <w:sz w:val="22"/>
                <w:szCs w:val="22"/>
              </w:rPr>
              <w:t xml:space="preserve">   </w:t>
            </w:r>
          </w:p>
          <w:p w:rsidR="00556764" w:rsidRDefault="00556764" w:rsidP="00CD0EB2">
            <w:pPr>
              <w:jc w:val="both"/>
              <w:rPr>
                <w:b/>
                <w:sz w:val="22"/>
                <w:szCs w:val="22"/>
              </w:rPr>
            </w:pPr>
          </w:p>
          <w:p w:rsidR="00556764" w:rsidRDefault="00556764" w:rsidP="00CD0EB2">
            <w:pPr>
              <w:jc w:val="both"/>
              <w:rPr>
                <w:sz w:val="22"/>
                <w:szCs w:val="22"/>
              </w:rPr>
            </w:pPr>
            <w:r w:rsidRPr="00AB75BF">
              <w:rPr>
                <w:b/>
                <w:sz w:val="22"/>
                <w:szCs w:val="22"/>
              </w:rPr>
              <w:t>Weaknesses</w:t>
            </w:r>
            <w:r w:rsidRPr="00AB75BF">
              <w:rPr>
                <w:sz w:val="22"/>
                <w:szCs w:val="22"/>
              </w:rPr>
              <w:t>.</w:t>
            </w:r>
            <w:r>
              <w:rPr>
                <w:sz w:val="22"/>
                <w:szCs w:val="22"/>
              </w:rPr>
              <w:t xml:space="preserve">  </w:t>
            </w:r>
          </w:p>
          <w:p w:rsidR="00556764" w:rsidRDefault="00556764" w:rsidP="00CD0EB2">
            <w:pPr>
              <w:jc w:val="both"/>
              <w:rPr>
                <w:sz w:val="22"/>
                <w:szCs w:val="22"/>
              </w:rPr>
            </w:pPr>
            <w:r>
              <w:rPr>
                <w:sz w:val="22"/>
                <w:szCs w:val="22"/>
              </w:rPr>
              <w:t>See above</w:t>
            </w:r>
          </w:p>
          <w:p w:rsidR="00556764" w:rsidRPr="00AB75BF" w:rsidRDefault="00556764" w:rsidP="00CD0EB2">
            <w:pPr>
              <w:jc w:val="both"/>
              <w:rPr>
                <w:sz w:val="22"/>
                <w:szCs w:val="22"/>
              </w:rPr>
            </w:pPr>
          </w:p>
          <w:p w:rsidR="00556764" w:rsidRDefault="00556764" w:rsidP="00CD0EB2">
            <w:pPr>
              <w:rPr>
                <w:sz w:val="22"/>
                <w:szCs w:val="22"/>
              </w:rPr>
            </w:pPr>
            <w:r w:rsidRPr="00AB75BF">
              <w:rPr>
                <w:b/>
                <w:sz w:val="22"/>
                <w:szCs w:val="22"/>
              </w:rPr>
              <w:t>Additional comments</w:t>
            </w:r>
            <w:r w:rsidRPr="00AB75BF">
              <w:rPr>
                <w:sz w:val="22"/>
                <w:szCs w:val="22"/>
              </w:rPr>
              <w:t>.</w:t>
            </w:r>
          </w:p>
          <w:p w:rsidR="00556764" w:rsidRPr="00AB75BF" w:rsidRDefault="00556764" w:rsidP="00CD0EB2">
            <w:pPr>
              <w:rPr>
                <w:sz w:val="22"/>
                <w:szCs w:val="22"/>
              </w:rPr>
            </w:pPr>
          </w:p>
        </w:tc>
        <w:tc>
          <w:tcPr>
            <w:tcW w:w="685" w:type="pct"/>
            <w:tcBorders>
              <w:bottom w:val="single" w:sz="4" w:space="0" w:color="auto"/>
            </w:tcBorders>
            <w:shd w:val="clear" w:color="auto" w:fill="FFFFFF"/>
            <w:vAlign w:val="center"/>
          </w:tcPr>
          <w:p w:rsidR="00556764" w:rsidRPr="00AB75BF" w:rsidRDefault="00556764" w:rsidP="00CD0EB2">
            <w:pPr>
              <w:rPr>
                <w:sz w:val="22"/>
                <w:szCs w:val="22"/>
              </w:rPr>
            </w:pPr>
            <w:r>
              <w:rPr>
                <w:sz w:val="22"/>
                <w:szCs w:val="22"/>
              </w:rPr>
              <w:t>2</w:t>
            </w:r>
          </w:p>
        </w:tc>
      </w:tr>
      <w:tr w:rsidR="00556764" w:rsidRPr="00AB75BF" w:rsidTr="00CD0EB2">
        <w:trPr>
          <w:trHeight w:val="422"/>
          <w:jc w:val="center"/>
        </w:trPr>
        <w:tc>
          <w:tcPr>
            <w:tcW w:w="2470" w:type="pct"/>
            <w:shd w:val="clear" w:color="auto" w:fill="D6E3BC"/>
            <w:vAlign w:val="center"/>
          </w:tcPr>
          <w:p w:rsidR="00556764" w:rsidRPr="00AB75BF" w:rsidRDefault="00556764" w:rsidP="00CD0EB2">
            <w:pPr>
              <w:pStyle w:val="ListParagraph"/>
              <w:ind w:left="0"/>
              <w:rPr>
                <w:b/>
                <w:sz w:val="22"/>
                <w:szCs w:val="22"/>
              </w:rPr>
            </w:pPr>
            <w:r w:rsidRPr="00AB75BF">
              <w:rPr>
                <w:b/>
                <w:sz w:val="22"/>
                <w:szCs w:val="22"/>
              </w:rPr>
              <w:t>Peer Reviewer Recommendation:</w:t>
            </w:r>
          </w:p>
          <w:p w:rsidR="00556764" w:rsidRPr="00AB75BF" w:rsidRDefault="00556764" w:rsidP="00CD0EB2">
            <w:pPr>
              <w:pStyle w:val="ListParagraph"/>
              <w:ind w:left="0"/>
              <w:rPr>
                <w:color w:val="000000"/>
                <w:sz w:val="22"/>
                <w:szCs w:val="22"/>
              </w:rPr>
            </w:pPr>
            <w:r w:rsidRPr="00AB75BF">
              <w:rPr>
                <w:sz w:val="22"/>
                <w:szCs w:val="22"/>
              </w:rPr>
              <w:t>Overall, is this evaluation expected to contribute to the literature? Did the evaluation clearly define and answer the evaluation questions? Did it use the most rigorous manner feasible, given the context?</w:t>
            </w:r>
            <w:r w:rsidRPr="00AB75BF" w:rsidDel="007033CB">
              <w:rPr>
                <w:sz w:val="22"/>
                <w:szCs w:val="22"/>
              </w:rPr>
              <w:t xml:space="preserve"> </w:t>
            </w:r>
          </w:p>
        </w:tc>
        <w:tc>
          <w:tcPr>
            <w:tcW w:w="1844" w:type="pct"/>
            <w:shd w:val="clear" w:color="auto" w:fill="D6E3BC"/>
            <w:vAlign w:val="center"/>
          </w:tcPr>
          <w:p w:rsidR="00556764" w:rsidRDefault="00556764" w:rsidP="00CD0EB2">
            <w:pPr>
              <w:jc w:val="both"/>
              <w:rPr>
                <w:sz w:val="22"/>
                <w:szCs w:val="22"/>
              </w:rPr>
            </w:pPr>
            <w:r>
              <w:rPr>
                <w:sz w:val="22"/>
                <w:szCs w:val="22"/>
              </w:rPr>
              <w:t>The evaluation is somewhat informative and, together with other road projects evaluations which fail to show impacts, may contribute to the evidence base on “rural” road improvement projects.  It should spur a more concerted attempt to understand the reasons for impacts, or lack thereof, in given contexts.</w:t>
            </w:r>
          </w:p>
          <w:p w:rsidR="00556764" w:rsidRDefault="00556764" w:rsidP="00CD0EB2">
            <w:pPr>
              <w:jc w:val="both"/>
              <w:rPr>
                <w:sz w:val="22"/>
                <w:szCs w:val="22"/>
              </w:rPr>
            </w:pPr>
            <w:r>
              <w:rPr>
                <w:sz w:val="22"/>
                <w:szCs w:val="22"/>
              </w:rPr>
              <w:t xml:space="preserve">I recommend that the report clearly tabulate minimum detectable impacts (conditional) for each outcome variable tested, and that if these are too large, that </w:t>
            </w:r>
          </w:p>
          <w:p w:rsidR="008C1928" w:rsidRDefault="008C1928" w:rsidP="00CD0EB2">
            <w:pPr>
              <w:jc w:val="both"/>
              <w:rPr>
                <w:sz w:val="22"/>
                <w:szCs w:val="22"/>
              </w:rPr>
            </w:pPr>
          </w:p>
          <w:p w:rsidR="008C1928" w:rsidRDefault="008C1928" w:rsidP="00CD0EB2">
            <w:pPr>
              <w:jc w:val="both"/>
              <w:rPr>
                <w:color w:val="FF0000"/>
                <w:sz w:val="22"/>
                <w:szCs w:val="22"/>
              </w:rPr>
            </w:pPr>
            <w:r w:rsidRPr="008C1928">
              <w:rPr>
                <w:color w:val="FF0000"/>
                <w:sz w:val="22"/>
                <w:szCs w:val="22"/>
              </w:rPr>
              <w:t>Mathematica: Good idea, we will add these in the table that lists the outcomes measured.</w:t>
            </w:r>
          </w:p>
          <w:p w:rsidR="005353ED" w:rsidRDefault="005353ED" w:rsidP="00CD0EB2">
            <w:pPr>
              <w:jc w:val="both"/>
              <w:rPr>
                <w:color w:val="FF0000"/>
                <w:sz w:val="22"/>
                <w:szCs w:val="22"/>
              </w:rPr>
            </w:pPr>
          </w:p>
          <w:p w:rsidR="005353ED" w:rsidRDefault="005353ED" w:rsidP="00CD0EB2">
            <w:pPr>
              <w:jc w:val="both"/>
              <w:rPr>
                <w:color w:val="1F497D" w:themeColor="text2"/>
                <w:sz w:val="22"/>
                <w:szCs w:val="22"/>
              </w:rPr>
            </w:pPr>
            <w:r w:rsidRPr="00F67AEB">
              <w:rPr>
                <w:color w:val="1F497D" w:themeColor="text2"/>
                <w:sz w:val="22"/>
                <w:szCs w:val="22"/>
              </w:rPr>
              <w:t>Revised Draft:</w:t>
            </w:r>
            <w:r w:rsidR="00F67AEB" w:rsidRPr="00F67AEB">
              <w:rPr>
                <w:color w:val="1F497D" w:themeColor="text2"/>
                <w:sz w:val="22"/>
                <w:szCs w:val="22"/>
              </w:rPr>
              <w:t xml:space="preserve"> We originally planned to put this in the ma</w:t>
            </w:r>
            <w:r w:rsidR="00F67AEB">
              <w:rPr>
                <w:color w:val="1F497D" w:themeColor="text2"/>
                <w:sz w:val="22"/>
                <w:szCs w:val="22"/>
              </w:rPr>
              <w:t>in text, but reconsidered as it seemed more detailed than most readers would need. Instead, an expanded set of MDIs is included in Appendix B.</w:t>
            </w:r>
          </w:p>
          <w:p w:rsidR="005353ED" w:rsidRPr="008C1928" w:rsidRDefault="005353ED" w:rsidP="00CD0EB2">
            <w:pPr>
              <w:jc w:val="both"/>
              <w:rPr>
                <w:color w:val="FF0000"/>
                <w:sz w:val="22"/>
                <w:szCs w:val="22"/>
              </w:rPr>
            </w:pPr>
          </w:p>
        </w:tc>
        <w:tc>
          <w:tcPr>
            <w:tcW w:w="685" w:type="pct"/>
            <w:shd w:val="clear" w:color="auto" w:fill="D6E3BC"/>
            <w:vAlign w:val="center"/>
          </w:tcPr>
          <w:p w:rsidR="00556764" w:rsidRPr="00AB75BF" w:rsidRDefault="00556764" w:rsidP="00CD0EB2">
            <w:pPr>
              <w:rPr>
                <w:b/>
                <w:sz w:val="22"/>
                <w:szCs w:val="22"/>
              </w:rPr>
            </w:pPr>
          </w:p>
        </w:tc>
      </w:tr>
    </w:tbl>
    <w:p w:rsidR="00556764" w:rsidRPr="00AB75BF" w:rsidRDefault="00556764" w:rsidP="00556764">
      <w:r w:rsidRPr="00AB75BF">
        <w:lastRenderedPageBreak/>
        <w:br w:type="page"/>
      </w:r>
    </w:p>
    <w:tbl>
      <w:tblPr>
        <w:tblW w:w="5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1"/>
        <w:gridCol w:w="7198"/>
      </w:tblGrid>
      <w:tr w:rsidR="00556764" w:rsidRPr="00AB75BF" w:rsidTr="00CD0EB2">
        <w:trPr>
          <w:trHeight w:val="350"/>
          <w:tblHeader/>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556764" w:rsidRPr="00AB75BF" w:rsidRDefault="00556764" w:rsidP="00CD0EB2">
            <w:pPr>
              <w:jc w:val="center"/>
              <w:rPr>
                <w:b/>
                <w:bCs/>
                <w:color w:val="FFFFFF"/>
                <w:szCs w:val="22"/>
              </w:rPr>
            </w:pPr>
            <w:r w:rsidRPr="00AB75BF">
              <w:rPr>
                <w:b/>
                <w:bCs/>
                <w:color w:val="FFFFFF"/>
                <w:szCs w:val="22"/>
              </w:rPr>
              <w:lastRenderedPageBreak/>
              <w:t>Evaluation Report – Independent Evaluator Name</w:t>
            </w:r>
          </w:p>
          <w:p w:rsidR="00556764" w:rsidRPr="00AB75BF" w:rsidRDefault="00556764" w:rsidP="00CD0EB2">
            <w:pPr>
              <w:jc w:val="center"/>
              <w:rPr>
                <w:b/>
                <w:bCs/>
                <w:sz w:val="22"/>
                <w:szCs w:val="22"/>
              </w:rPr>
            </w:pPr>
          </w:p>
        </w:tc>
      </w:tr>
      <w:tr w:rsidR="00556764" w:rsidRPr="00AB75BF" w:rsidTr="00CD0EB2">
        <w:trPr>
          <w:trHeight w:val="215"/>
          <w:tblHeader/>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rsidR="00556764" w:rsidRPr="00AB75BF" w:rsidRDefault="00556764" w:rsidP="00CD0EB2">
            <w:pPr>
              <w:jc w:val="center"/>
              <w:rPr>
                <w:b/>
                <w:bCs/>
                <w:sz w:val="22"/>
                <w:szCs w:val="22"/>
              </w:rPr>
            </w:pPr>
          </w:p>
        </w:tc>
      </w:tr>
      <w:tr w:rsidR="00556764" w:rsidRPr="00AB75BF" w:rsidTr="00CD0EB2">
        <w:trPr>
          <w:trHeight w:val="42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6E3BC"/>
            <w:vAlign w:val="center"/>
          </w:tcPr>
          <w:p w:rsidR="00556764" w:rsidRPr="00AB75BF" w:rsidRDefault="00556764" w:rsidP="00CD0EB2">
            <w:pPr>
              <w:numPr>
                <w:ilvl w:val="0"/>
                <w:numId w:val="1"/>
              </w:numPr>
              <w:jc w:val="center"/>
              <w:rPr>
                <w:b/>
                <w:sz w:val="22"/>
                <w:szCs w:val="22"/>
              </w:rPr>
            </w:pPr>
            <w:r w:rsidRPr="00AB75BF">
              <w:rPr>
                <w:b/>
                <w:sz w:val="22"/>
                <w:szCs w:val="22"/>
              </w:rPr>
              <w:t>Evaluation Methods in Road Projects</w:t>
            </w:r>
          </w:p>
        </w:tc>
      </w:tr>
      <w:tr w:rsidR="00556764" w:rsidRPr="00AB75BF" w:rsidTr="00CD0EB2">
        <w:trPr>
          <w:trHeight w:val="42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6E3BC"/>
            <w:vAlign w:val="center"/>
          </w:tcPr>
          <w:p w:rsidR="00556764" w:rsidRPr="00AB75BF" w:rsidRDefault="00556764" w:rsidP="00CD0EB2">
            <w:pPr>
              <w:numPr>
                <w:ilvl w:val="1"/>
                <w:numId w:val="2"/>
              </w:numPr>
              <w:rPr>
                <w:b/>
                <w:sz w:val="22"/>
                <w:szCs w:val="22"/>
              </w:rPr>
            </w:pPr>
            <w:r w:rsidRPr="00AB75BF">
              <w:rPr>
                <w:b/>
                <w:sz w:val="22"/>
                <w:szCs w:val="22"/>
              </w:rPr>
              <w:t>Relevance of impact evaluation methods in high volume roads</w:t>
            </w:r>
          </w:p>
        </w:tc>
      </w:tr>
      <w:tr w:rsidR="00556764" w:rsidRPr="00AB75BF" w:rsidTr="00CD0EB2">
        <w:trPr>
          <w:trHeight w:val="422"/>
          <w:jc w:val="center"/>
        </w:trPr>
        <w:tc>
          <w:tcPr>
            <w:tcW w:w="2621" w:type="pct"/>
            <w:tcBorders>
              <w:top w:val="single" w:sz="4" w:space="0" w:color="auto"/>
              <w:left w:val="single" w:sz="4" w:space="0" w:color="auto"/>
              <w:bottom w:val="single" w:sz="4" w:space="0" w:color="auto"/>
              <w:right w:val="single" w:sz="4" w:space="0" w:color="auto"/>
            </w:tcBorders>
            <w:shd w:val="clear" w:color="auto" w:fill="FFFFFF"/>
            <w:vAlign w:val="center"/>
          </w:tcPr>
          <w:p w:rsidR="00556764" w:rsidRPr="00AB75BF" w:rsidRDefault="00556764" w:rsidP="00CD0EB2">
            <w:pPr>
              <w:pStyle w:val="ListParagraph"/>
              <w:ind w:left="0"/>
              <w:jc w:val="both"/>
              <w:rPr>
                <w:sz w:val="22"/>
                <w:szCs w:val="23"/>
              </w:rPr>
            </w:pPr>
          </w:p>
          <w:p w:rsidR="00556764" w:rsidRPr="00AB75BF" w:rsidRDefault="00556764" w:rsidP="00CD0EB2">
            <w:pPr>
              <w:pStyle w:val="ListParagraph"/>
              <w:ind w:left="0"/>
              <w:jc w:val="both"/>
              <w:rPr>
                <w:sz w:val="22"/>
                <w:szCs w:val="23"/>
              </w:rPr>
            </w:pPr>
            <w:r w:rsidRPr="00AB75BF">
              <w:rPr>
                <w:sz w:val="22"/>
                <w:szCs w:val="23"/>
              </w:rPr>
              <w:t>With most high volume roads connecting major markets, the number of beneficiaries is so large that per capita benefits of economically justified roads are too small to detect through sample survey-based IE methods. What alternative analytic methods might prove informative? Are there contexts in which survey-based IE methods are still the most appropriate tool to understand the impacts of this type of road?</w:t>
            </w:r>
          </w:p>
          <w:p w:rsidR="00556764" w:rsidRPr="00AB75BF" w:rsidRDefault="00556764" w:rsidP="00CD0EB2">
            <w:pPr>
              <w:pStyle w:val="ListParagraph"/>
              <w:ind w:left="0"/>
              <w:jc w:val="both"/>
              <w:rPr>
                <w:sz w:val="22"/>
                <w:szCs w:val="23"/>
                <w:u w:val="single"/>
              </w:rPr>
            </w:pPr>
          </w:p>
        </w:tc>
        <w:tc>
          <w:tcPr>
            <w:tcW w:w="2379" w:type="pct"/>
            <w:tcBorders>
              <w:top w:val="single" w:sz="4" w:space="0" w:color="auto"/>
              <w:left w:val="single" w:sz="4" w:space="0" w:color="auto"/>
              <w:bottom w:val="single" w:sz="4" w:space="0" w:color="auto"/>
              <w:right w:val="single" w:sz="4" w:space="0" w:color="auto"/>
            </w:tcBorders>
            <w:shd w:val="clear" w:color="auto" w:fill="FFFFFF"/>
            <w:vAlign w:val="center"/>
          </w:tcPr>
          <w:p w:rsidR="00556764" w:rsidRPr="006A4793" w:rsidRDefault="00556764" w:rsidP="00CD0EB2">
            <w:pPr>
              <w:rPr>
                <w:sz w:val="22"/>
                <w:szCs w:val="22"/>
              </w:rPr>
            </w:pPr>
            <w:r>
              <w:rPr>
                <w:sz w:val="22"/>
                <w:szCs w:val="22"/>
              </w:rPr>
              <w:t xml:space="preserve">I am not sure these should be considered high volume roads.  In cases with such high volumes, evaluations could focus on estimating impacts on proxies for income changes – changes in transport prices, origin-destination/trip patterns.  In this case, household surveys are probably the appropriate method.   It depends upon the type of road and context.  </w:t>
            </w:r>
          </w:p>
        </w:tc>
      </w:tr>
      <w:tr w:rsidR="00556764" w:rsidRPr="00AB75BF" w:rsidTr="00CD0EB2">
        <w:trPr>
          <w:trHeight w:val="377"/>
          <w:jc w:val="center"/>
        </w:trPr>
        <w:tc>
          <w:tcPr>
            <w:tcW w:w="2621" w:type="pct"/>
            <w:tcBorders>
              <w:top w:val="single" w:sz="4" w:space="0" w:color="auto"/>
              <w:left w:val="single" w:sz="4" w:space="0" w:color="auto"/>
              <w:bottom w:val="single" w:sz="4" w:space="0" w:color="auto"/>
              <w:right w:val="single" w:sz="4" w:space="0" w:color="auto"/>
            </w:tcBorders>
            <w:shd w:val="clear" w:color="auto" w:fill="D6E3BC"/>
            <w:vAlign w:val="center"/>
          </w:tcPr>
          <w:p w:rsidR="00556764" w:rsidRPr="00AB75BF" w:rsidRDefault="00556764" w:rsidP="00CD0EB2">
            <w:pPr>
              <w:numPr>
                <w:ilvl w:val="1"/>
                <w:numId w:val="2"/>
              </w:numPr>
              <w:rPr>
                <w:b/>
                <w:sz w:val="22"/>
                <w:szCs w:val="22"/>
              </w:rPr>
            </w:pPr>
            <w:r w:rsidRPr="00AB75BF">
              <w:rPr>
                <w:b/>
                <w:sz w:val="22"/>
                <w:szCs w:val="22"/>
              </w:rPr>
              <w:t>Timing of follow up data collection</w:t>
            </w:r>
          </w:p>
        </w:tc>
        <w:tc>
          <w:tcPr>
            <w:tcW w:w="2379" w:type="pct"/>
            <w:tcBorders>
              <w:top w:val="single" w:sz="4" w:space="0" w:color="auto"/>
              <w:left w:val="single" w:sz="4" w:space="0" w:color="auto"/>
              <w:bottom w:val="single" w:sz="4" w:space="0" w:color="auto"/>
              <w:right w:val="single" w:sz="4" w:space="0" w:color="auto"/>
            </w:tcBorders>
            <w:shd w:val="clear" w:color="auto" w:fill="D6E3BC"/>
            <w:vAlign w:val="center"/>
          </w:tcPr>
          <w:p w:rsidR="00556764" w:rsidRPr="00AB75BF" w:rsidRDefault="00556764" w:rsidP="00CD0EB2">
            <w:pPr>
              <w:jc w:val="center"/>
              <w:rPr>
                <w:b/>
                <w:sz w:val="22"/>
                <w:szCs w:val="22"/>
              </w:rPr>
            </w:pPr>
          </w:p>
        </w:tc>
      </w:tr>
      <w:tr w:rsidR="00556764" w:rsidRPr="00AB75BF" w:rsidTr="00CD0EB2">
        <w:trPr>
          <w:trHeight w:val="377"/>
          <w:jc w:val="center"/>
        </w:trPr>
        <w:tc>
          <w:tcPr>
            <w:tcW w:w="2621" w:type="pct"/>
            <w:tcBorders>
              <w:top w:val="single" w:sz="4" w:space="0" w:color="auto"/>
              <w:left w:val="single" w:sz="4" w:space="0" w:color="auto"/>
              <w:bottom w:val="single" w:sz="4" w:space="0" w:color="auto"/>
              <w:right w:val="single" w:sz="4" w:space="0" w:color="auto"/>
            </w:tcBorders>
            <w:shd w:val="clear" w:color="auto" w:fill="auto"/>
            <w:vAlign w:val="center"/>
          </w:tcPr>
          <w:p w:rsidR="00556764" w:rsidRPr="00AB75BF" w:rsidRDefault="00556764" w:rsidP="00CD0EB2">
            <w:pPr>
              <w:rPr>
                <w:sz w:val="22"/>
                <w:szCs w:val="23"/>
              </w:rPr>
            </w:pPr>
          </w:p>
          <w:p w:rsidR="00556764" w:rsidRPr="00AB75BF" w:rsidRDefault="00556764" w:rsidP="00CD0EB2">
            <w:pPr>
              <w:rPr>
                <w:sz w:val="22"/>
                <w:szCs w:val="23"/>
              </w:rPr>
            </w:pPr>
            <w:r w:rsidRPr="00AB75BF">
              <w:rPr>
                <w:sz w:val="22"/>
                <w:szCs w:val="23"/>
              </w:rPr>
              <w:t>How should the time horizon be determined for estimating costs and benefits of new or rehabilitated roads?  This should include time horizons for intermediate measures as well as incomes. If we don’t know the optimal time horizon, what data sources could improve these measurement decisions?</w:t>
            </w:r>
          </w:p>
          <w:p w:rsidR="00556764" w:rsidRPr="00AB75BF" w:rsidRDefault="00556764" w:rsidP="00CD0EB2">
            <w:pPr>
              <w:rPr>
                <w:b/>
                <w:sz w:val="22"/>
                <w:szCs w:val="22"/>
              </w:rPr>
            </w:pPr>
          </w:p>
        </w:tc>
        <w:tc>
          <w:tcPr>
            <w:tcW w:w="2379" w:type="pct"/>
            <w:tcBorders>
              <w:top w:val="single" w:sz="4" w:space="0" w:color="auto"/>
              <w:left w:val="single" w:sz="4" w:space="0" w:color="auto"/>
              <w:bottom w:val="single" w:sz="4" w:space="0" w:color="auto"/>
              <w:right w:val="single" w:sz="4" w:space="0" w:color="auto"/>
            </w:tcBorders>
            <w:shd w:val="clear" w:color="auto" w:fill="auto"/>
            <w:vAlign w:val="center"/>
          </w:tcPr>
          <w:p w:rsidR="00556764" w:rsidRPr="003116C3" w:rsidRDefault="00556764" w:rsidP="00CD0EB2">
            <w:pPr>
              <w:rPr>
                <w:sz w:val="22"/>
                <w:szCs w:val="22"/>
              </w:rPr>
            </w:pPr>
            <w:r>
              <w:rPr>
                <w:sz w:val="22"/>
                <w:szCs w:val="22"/>
              </w:rPr>
              <w:t xml:space="preserve">Depending on the quality of baseline data and the conclusiveness of interim results, many </w:t>
            </w:r>
            <w:r w:rsidRPr="003116C3">
              <w:rPr>
                <w:sz w:val="22"/>
                <w:szCs w:val="22"/>
              </w:rPr>
              <w:t xml:space="preserve">of </w:t>
            </w:r>
            <w:r>
              <w:rPr>
                <w:sz w:val="22"/>
                <w:szCs w:val="22"/>
              </w:rPr>
              <w:t xml:space="preserve">MCC’s road </w:t>
            </w:r>
            <w:r w:rsidRPr="003116C3">
              <w:rPr>
                <w:sz w:val="22"/>
                <w:szCs w:val="22"/>
              </w:rPr>
              <w:t xml:space="preserve">evaluations should be extended at least another round of data collection.  In </w:t>
            </w:r>
            <w:r>
              <w:rPr>
                <w:sz w:val="22"/>
                <w:szCs w:val="22"/>
              </w:rPr>
              <w:t xml:space="preserve">some cases, </w:t>
            </w:r>
            <w:r w:rsidRPr="003116C3">
              <w:rPr>
                <w:sz w:val="22"/>
                <w:szCs w:val="22"/>
              </w:rPr>
              <w:t>retrospective surveys could help to fill in missing variables and help one to better understand the channels of impact (or lack thereof).</w:t>
            </w:r>
            <w:r>
              <w:rPr>
                <w:sz w:val="22"/>
                <w:szCs w:val="22"/>
              </w:rPr>
              <w:t xml:space="preserve">  Where benefits are expected to be diffuse, MCC should pilot augmented traffic/O-D surveys (perhaps coupled with surveys of transport providers, households, and establishments, depending on the questions to be answered).  </w:t>
            </w:r>
          </w:p>
        </w:tc>
      </w:tr>
      <w:tr w:rsidR="00556764" w:rsidRPr="00BD525F" w:rsidTr="00CD0EB2">
        <w:trPr>
          <w:trHeight w:val="377"/>
          <w:jc w:val="center"/>
        </w:trPr>
        <w:tc>
          <w:tcPr>
            <w:tcW w:w="2621" w:type="pct"/>
            <w:tcBorders>
              <w:top w:val="single" w:sz="4" w:space="0" w:color="auto"/>
              <w:left w:val="single" w:sz="4" w:space="0" w:color="auto"/>
              <w:bottom w:val="single" w:sz="4" w:space="0" w:color="auto"/>
              <w:right w:val="single" w:sz="4" w:space="0" w:color="auto"/>
            </w:tcBorders>
            <w:shd w:val="clear" w:color="auto" w:fill="D6E3BC"/>
            <w:vAlign w:val="center"/>
          </w:tcPr>
          <w:p w:rsidR="00556764" w:rsidRPr="00AB75BF" w:rsidRDefault="00556764" w:rsidP="00CD0EB2">
            <w:pPr>
              <w:rPr>
                <w:b/>
                <w:sz w:val="22"/>
                <w:szCs w:val="22"/>
              </w:rPr>
            </w:pPr>
            <w:r w:rsidRPr="00AB75BF">
              <w:rPr>
                <w:b/>
                <w:sz w:val="22"/>
                <w:szCs w:val="22"/>
              </w:rPr>
              <w:t>Peer Reviewer General Comments</w:t>
            </w:r>
          </w:p>
        </w:tc>
        <w:tc>
          <w:tcPr>
            <w:tcW w:w="2379" w:type="pct"/>
            <w:tcBorders>
              <w:top w:val="single" w:sz="4" w:space="0" w:color="auto"/>
              <w:left w:val="single" w:sz="4" w:space="0" w:color="auto"/>
              <w:bottom w:val="single" w:sz="4" w:space="0" w:color="auto"/>
              <w:right w:val="single" w:sz="4" w:space="0" w:color="auto"/>
            </w:tcBorders>
            <w:shd w:val="clear" w:color="auto" w:fill="D6E3BC"/>
            <w:vAlign w:val="center"/>
          </w:tcPr>
          <w:p w:rsidR="00556764" w:rsidRPr="003116C3" w:rsidRDefault="00556764" w:rsidP="00CD0EB2">
            <w:pPr>
              <w:rPr>
                <w:sz w:val="22"/>
                <w:szCs w:val="22"/>
              </w:rPr>
            </w:pPr>
            <w:r>
              <w:rPr>
                <w:sz w:val="22"/>
                <w:szCs w:val="22"/>
              </w:rPr>
              <w:t>I would recommend that MCC retain an econometrician to review and propose possible alternative ways to estimate treatment effects in cases that MCC commonly faces, both to enhance efficiency and possibly to address sources of bias.</w:t>
            </w:r>
          </w:p>
        </w:tc>
      </w:tr>
    </w:tbl>
    <w:p w:rsidR="00556764" w:rsidRPr="00B848C7" w:rsidRDefault="00556764" w:rsidP="00556764">
      <w:pPr>
        <w:jc w:val="both"/>
      </w:pPr>
    </w:p>
    <w:p w:rsidR="00556764" w:rsidRPr="00B848C7" w:rsidRDefault="00556764" w:rsidP="00F27A57">
      <w:pPr>
        <w:jc w:val="both"/>
      </w:pPr>
    </w:p>
    <w:sectPr w:rsidR="00556764" w:rsidRPr="00B848C7" w:rsidSect="00025E1F">
      <w:footerReference w:type="even" r:id="rId8"/>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0BC" w:rsidRDefault="007B50BC">
      <w:r>
        <w:separator/>
      </w:r>
    </w:p>
  </w:endnote>
  <w:endnote w:type="continuationSeparator" w:id="0">
    <w:p w:rsidR="007B50BC" w:rsidRDefault="007B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E75" w:rsidRDefault="00DF14F2" w:rsidP="00CD2007">
    <w:pPr>
      <w:pStyle w:val="Footer"/>
      <w:framePr w:wrap="around" w:vAnchor="text" w:hAnchor="margin" w:xAlign="center" w:y="1"/>
      <w:rPr>
        <w:rStyle w:val="PageNumber"/>
      </w:rPr>
    </w:pPr>
    <w:r>
      <w:rPr>
        <w:rStyle w:val="PageNumber"/>
      </w:rPr>
      <w:fldChar w:fldCharType="begin"/>
    </w:r>
    <w:r w:rsidR="00133E75">
      <w:rPr>
        <w:rStyle w:val="PageNumber"/>
      </w:rPr>
      <w:instrText xml:space="preserve">PAGE  </w:instrText>
    </w:r>
    <w:r>
      <w:rPr>
        <w:rStyle w:val="PageNumber"/>
      </w:rPr>
      <w:fldChar w:fldCharType="end"/>
    </w:r>
  </w:p>
  <w:p w:rsidR="00133E75" w:rsidRDefault="00133E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E75" w:rsidRDefault="00DF14F2" w:rsidP="00CD2007">
    <w:pPr>
      <w:pStyle w:val="Footer"/>
      <w:framePr w:wrap="around" w:vAnchor="text" w:hAnchor="margin" w:xAlign="center" w:y="1"/>
      <w:rPr>
        <w:rStyle w:val="PageNumber"/>
      </w:rPr>
    </w:pPr>
    <w:r>
      <w:rPr>
        <w:rStyle w:val="PageNumber"/>
      </w:rPr>
      <w:fldChar w:fldCharType="begin"/>
    </w:r>
    <w:r w:rsidR="00133E75">
      <w:rPr>
        <w:rStyle w:val="PageNumber"/>
      </w:rPr>
      <w:instrText xml:space="preserve">PAGE  </w:instrText>
    </w:r>
    <w:r>
      <w:rPr>
        <w:rStyle w:val="PageNumber"/>
      </w:rPr>
      <w:fldChar w:fldCharType="separate"/>
    </w:r>
    <w:r w:rsidR="00251BC2">
      <w:rPr>
        <w:rStyle w:val="PageNumber"/>
        <w:noProof/>
      </w:rPr>
      <w:t>18</w:t>
    </w:r>
    <w:r>
      <w:rPr>
        <w:rStyle w:val="PageNumber"/>
      </w:rPr>
      <w:fldChar w:fldCharType="end"/>
    </w:r>
  </w:p>
  <w:p w:rsidR="00133E75" w:rsidRDefault="00133E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0BC" w:rsidRDefault="007B50BC">
      <w:r>
        <w:separator/>
      </w:r>
    </w:p>
  </w:footnote>
  <w:footnote w:type="continuationSeparator" w:id="0">
    <w:p w:rsidR="007B50BC" w:rsidRDefault="007B50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C4011"/>
    <w:multiLevelType w:val="hybridMultilevel"/>
    <w:tmpl w:val="E0688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A83A1F"/>
    <w:multiLevelType w:val="hybridMultilevel"/>
    <w:tmpl w:val="2F2E436A"/>
    <w:lvl w:ilvl="0" w:tplc="8F82DF42">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4210893"/>
    <w:multiLevelType w:val="hybridMultilevel"/>
    <w:tmpl w:val="33709ECE"/>
    <w:lvl w:ilvl="0" w:tplc="E17A81EE">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D2A6E4E"/>
    <w:multiLevelType w:val="multilevel"/>
    <w:tmpl w:val="D486CD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678D49A7"/>
    <w:multiLevelType w:val="hybridMultilevel"/>
    <w:tmpl w:val="7BC4773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69983FED"/>
    <w:multiLevelType w:val="hybridMultilevel"/>
    <w:tmpl w:val="B23E85D4"/>
    <w:lvl w:ilvl="0" w:tplc="79D68E8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E045B92"/>
    <w:multiLevelType w:val="multilevel"/>
    <w:tmpl w:val="891C63A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6"/>
  </w:num>
  <w:num w:numId="2">
    <w:abstractNumId w:val="3"/>
  </w:num>
  <w:num w:numId="3">
    <w:abstractNumId w:val="1"/>
  </w:num>
  <w:num w:numId="4">
    <w:abstractNumId w:val="2"/>
  </w:num>
  <w:num w:numId="5">
    <w:abstractNumId w:val="5"/>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760D88"/>
    <w:rsid w:val="00000B74"/>
    <w:rsid w:val="000022AA"/>
    <w:rsid w:val="000039C6"/>
    <w:rsid w:val="00007121"/>
    <w:rsid w:val="0001387D"/>
    <w:rsid w:val="00015278"/>
    <w:rsid w:val="00025E1F"/>
    <w:rsid w:val="00025E98"/>
    <w:rsid w:val="00036664"/>
    <w:rsid w:val="0005321A"/>
    <w:rsid w:val="000674CC"/>
    <w:rsid w:val="00075019"/>
    <w:rsid w:val="0009444C"/>
    <w:rsid w:val="000A05C5"/>
    <w:rsid w:val="000A334D"/>
    <w:rsid w:val="000A506B"/>
    <w:rsid w:val="000C2A4D"/>
    <w:rsid w:val="000C7574"/>
    <w:rsid w:val="000D0F35"/>
    <w:rsid w:val="000D5224"/>
    <w:rsid w:val="000D7919"/>
    <w:rsid w:val="000D79BE"/>
    <w:rsid w:val="000E3262"/>
    <w:rsid w:val="000E7B37"/>
    <w:rsid w:val="00101015"/>
    <w:rsid w:val="00110771"/>
    <w:rsid w:val="00112010"/>
    <w:rsid w:val="00122953"/>
    <w:rsid w:val="0013258A"/>
    <w:rsid w:val="00132EF9"/>
    <w:rsid w:val="00133E75"/>
    <w:rsid w:val="00146E3C"/>
    <w:rsid w:val="00147548"/>
    <w:rsid w:val="00151243"/>
    <w:rsid w:val="00153657"/>
    <w:rsid w:val="00177855"/>
    <w:rsid w:val="00192B5E"/>
    <w:rsid w:val="001931DA"/>
    <w:rsid w:val="0019689B"/>
    <w:rsid w:val="001B6E6C"/>
    <w:rsid w:val="001C0FE9"/>
    <w:rsid w:val="001C120B"/>
    <w:rsid w:val="001D7900"/>
    <w:rsid w:val="001E1282"/>
    <w:rsid w:val="001E7806"/>
    <w:rsid w:val="001F52CD"/>
    <w:rsid w:val="001F60D8"/>
    <w:rsid w:val="001F728C"/>
    <w:rsid w:val="00203CBA"/>
    <w:rsid w:val="002346A3"/>
    <w:rsid w:val="00241975"/>
    <w:rsid w:val="002425E4"/>
    <w:rsid w:val="00246472"/>
    <w:rsid w:val="00251BC2"/>
    <w:rsid w:val="00252187"/>
    <w:rsid w:val="002573B6"/>
    <w:rsid w:val="00271D24"/>
    <w:rsid w:val="00283336"/>
    <w:rsid w:val="00284D13"/>
    <w:rsid w:val="00295F2C"/>
    <w:rsid w:val="002B163D"/>
    <w:rsid w:val="002B4DCD"/>
    <w:rsid w:val="002B77FD"/>
    <w:rsid w:val="002D7CB3"/>
    <w:rsid w:val="002E19FB"/>
    <w:rsid w:val="002E76CF"/>
    <w:rsid w:val="00305BCD"/>
    <w:rsid w:val="003259CD"/>
    <w:rsid w:val="00333C36"/>
    <w:rsid w:val="0033462F"/>
    <w:rsid w:val="0033746D"/>
    <w:rsid w:val="003405E6"/>
    <w:rsid w:val="003417CE"/>
    <w:rsid w:val="003437AD"/>
    <w:rsid w:val="003672EB"/>
    <w:rsid w:val="003749D0"/>
    <w:rsid w:val="00383409"/>
    <w:rsid w:val="003834F2"/>
    <w:rsid w:val="003957B8"/>
    <w:rsid w:val="00396488"/>
    <w:rsid w:val="003A1669"/>
    <w:rsid w:val="003A6F18"/>
    <w:rsid w:val="003A7863"/>
    <w:rsid w:val="003B00DB"/>
    <w:rsid w:val="003B6983"/>
    <w:rsid w:val="003B78E8"/>
    <w:rsid w:val="003C78EE"/>
    <w:rsid w:val="003D21D6"/>
    <w:rsid w:val="003D6C6A"/>
    <w:rsid w:val="003D7744"/>
    <w:rsid w:val="003E2CBD"/>
    <w:rsid w:val="003F3144"/>
    <w:rsid w:val="00412F01"/>
    <w:rsid w:val="0041383B"/>
    <w:rsid w:val="0041555A"/>
    <w:rsid w:val="00415E77"/>
    <w:rsid w:val="00417ADC"/>
    <w:rsid w:val="004275EA"/>
    <w:rsid w:val="00434D7A"/>
    <w:rsid w:val="00445C5B"/>
    <w:rsid w:val="004505E5"/>
    <w:rsid w:val="004526CD"/>
    <w:rsid w:val="00455493"/>
    <w:rsid w:val="004572EF"/>
    <w:rsid w:val="00470897"/>
    <w:rsid w:val="00474F84"/>
    <w:rsid w:val="0047584A"/>
    <w:rsid w:val="00491825"/>
    <w:rsid w:val="00492FD0"/>
    <w:rsid w:val="004A0951"/>
    <w:rsid w:val="004B3902"/>
    <w:rsid w:val="004C48C9"/>
    <w:rsid w:val="004E08C8"/>
    <w:rsid w:val="004F7CDD"/>
    <w:rsid w:val="005039D6"/>
    <w:rsid w:val="00506B69"/>
    <w:rsid w:val="005115F6"/>
    <w:rsid w:val="0052337A"/>
    <w:rsid w:val="005305D9"/>
    <w:rsid w:val="005308BF"/>
    <w:rsid w:val="0053246A"/>
    <w:rsid w:val="005353ED"/>
    <w:rsid w:val="00541DA7"/>
    <w:rsid w:val="005427AA"/>
    <w:rsid w:val="00544B87"/>
    <w:rsid w:val="005471DF"/>
    <w:rsid w:val="00550E5D"/>
    <w:rsid w:val="0055421A"/>
    <w:rsid w:val="00556764"/>
    <w:rsid w:val="00573B69"/>
    <w:rsid w:val="00574946"/>
    <w:rsid w:val="00585146"/>
    <w:rsid w:val="005863E7"/>
    <w:rsid w:val="0058641E"/>
    <w:rsid w:val="00592557"/>
    <w:rsid w:val="005A365A"/>
    <w:rsid w:val="005B0218"/>
    <w:rsid w:val="005C461A"/>
    <w:rsid w:val="005E3628"/>
    <w:rsid w:val="005F0360"/>
    <w:rsid w:val="005F312E"/>
    <w:rsid w:val="005F5D1A"/>
    <w:rsid w:val="00600B85"/>
    <w:rsid w:val="006029EC"/>
    <w:rsid w:val="006068C3"/>
    <w:rsid w:val="006174C2"/>
    <w:rsid w:val="00622662"/>
    <w:rsid w:val="00623694"/>
    <w:rsid w:val="00640F80"/>
    <w:rsid w:val="00643BC0"/>
    <w:rsid w:val="006478F2"/>
    <w:rsid w:val="0065511D"/>
    <w:rsid w:val="00656BED"/>
    <w:rsid w:val="0066215F"/>
    <w:rsid w:val="006712FC"/>
    <w:rsid w:val="00676AB5"/>
    <w:rsid w:val="0068094C"/>
    <w:rsid w:val="006A3AC4"/>
    <w:rsid w:val="006A7C14"/>
    <w:rsid w:val="006B0637"/>
    <w:rsid w:val="006B627A"/>
    <w:rsid w:val="006C0D21"/>
    <w:rsid w:val="006C11B1"/>
    <w:rsid w:val="006C7DE5"/>
    <w:rsid w:val="006D425C"/>
    <w:rsid w:val="006E45BD"/>
    <w:rsid w:val="006F29DE"/>
    <w:rsid w:val="007012E3"/>
    <w:rsid w:val="007033CB"/>
    <w:rsid w:val="00707C8B"/>
    <w:rsid w:val="007150D4"/>
    <w:rsid w:val="00735575"/>
    <w:rsid w:val="00736CBA"/>
    <w:rsid w:val="0073718D"/>
    <w:rsid w:val="00740755"/>
    <w:rsid w:val="00746721"/>
    <w:rsid w:val="00760D88"/>
    <w:rsid w:val="0076476E"/>
    <w:rsid w:val="00764BF2"/>
    <w:rsid w:val="00767903"/>
    <w:rsid w:val="007719D2"/>
    <w:rsid w:val="007729FA"/>
    <w:rsid w:val="007765D9"/>
    <w:rsid w:val="00780031"/>
    <w:rsid w:val="00782473"/>
    <w:rsid w:val="00787F53"/>
    <w:rsid w:val="00790E0A"/>
    <w:rsid w:val="007928F1"/>
    <w:rsid w:val="00794569"/>
    <w:rsid w:val="00794F10"/>
    <w:rsid w:val="00797677"/>
    <w:rsid w:val="007A6C79"/>
    <w:rsid w:val="007B3BBA"/>
    <w:rsid w:val="007B50BC"/>
    <w:rsid w:val="007C2E4C"/>
    <w:rsid w:val="007E29B7"/>
    <w:rsid w:val="007F44AC"/>
    <w:rsid w:val="007F78A9"/>
    <w:rsid w:val="00802888"/>
    <w:rsid w:val="008043B0"/>
    <w:rsid w:val="00815E39"/>
    <w:rsid w:val="00822B8C"/>
    <w:rsid w:val="008279BC"/>
    <w:rsid w:val="00836A79"/>
    <w:rsid w:val="00841C4B"/>
    <w:rsid w:val="00841DEB"/>
    <w:rsid w:val="0084228F"/>
    <w:rsid w:val="008472B5"/>
    <w:rsid w:val="00856351"/>
    <w:rsid w:val="00857C4D"/>
    <w:rsid w:val="008603A1"/>
    <w:rsid w:val="008632CF"/>
    <w:rsid w:val="0088073A"/>
    <w:rsid w:val="008847B5"/>
    <w:rsid w:val="00885AD2"/>
    <w:rsid w:val="00887F34"/>
    <w:rsid w:val="00892AD0"/>
    <w:rsid w:val="008A1C36"/>
    <w:rsid w:val="008A40A7"/>
    <w:rsid w:val="008B03CF"/>
    <w:rsid w:val="008B0E2A"/>
    <w:rsid w:val="008C1928"/>
    <w:rsid w:val="008C2614"/>
    <w:rsid w:val="008D0D59"/>
    <w:rsid w:val="008D25D1"/>
    <w:rsid w:val="008D35F8"/>
    <w:rsid w:val="008D3E84"/>
    <w:rsid w:val="008E124A"/>
    <w:rsid w:val="008F028B"/>
    <w:rsid w:val="008F127E"/>
    <w:rsid w:val="008F5EB7"/>
    <w:rsid w:val="008F71B3"/>
    <w:rsid w:val="0090062F"/>
    <w:rsid w:val="009168D0"/>
    <w:rsid w:val="0092444C"/>
    <w:rsid w:val="00934443"/>
    <w:rsid w:val="00941DB8"/>
    <w:rsid w:val="009636D1"/>
    <w:rsid w:val="00966C4A"/>
    <w:rsid w:val="00980849"/>
    <w:rsid w:val="00985131"/>
    <w:rsid w:val="00990609"/>
    <w:rsid w:val="00991F2D"/>
    <w:rsid w:val="00992D90"/>
    <w:rsid w:val="009972B1"/>
    <w:rsid w:val="009976B0"/>
    <w:rsid w:val="00997FFA"/>
    <w:rsid w:val="009B020D"/>
    <w:rsid w:val="009B2A89"/>
    <w:rsid w:val="009B2E39"/>
    <w:rsid w:val="009B737B"/>
    <w:rsid w:val="009B7A3D"/>
    <w:rsid w:val="009C0AAF"/>
    <w:rsid w:val="009C3F33"/>
    <w:rsid w:val="009C7B53"/>
    <w:rsid w:val="009D4EA5"/>
    <w:rsid w:val="009D729E"/>
    <w:rsid w:val="009D7A36"/>
    <w:rsid w:val="009E3BDE"/>
    <w:rsid w:val="009E69B7"/>
    <w:rsid w:val="009F1A05"/>
    <w:rsid w:val="009F3C00"/>
    <w:rsid w:val="009F60B3"/>
    <w:rsid w:val="009F6A96"/>
    <w:rsid w:val="009F7F82"/>
    <w:rsid w:val="00A06869"/>
    <w:rsid w:val="00A06FB7"/>
    <w:rsid w:val="00A13F6C"/>
    <w:rsid w:val="00A26039"/>
    <w:rsid w:val="00A358AB"/>
    <w:rsid w:val="00A47348"/>
    <w:rsid w:val="00A51D58"/>
    <w:rsid w:val="00A60A99"/>
    <w:rsid w:val="00A65596"/>
    <w:rsid w:val="00A6732C"/>
    <w:rsid w:val="00A67D68"/>
    <w:rsid w:val="00A81B03"/>
    <w:rsid w:val="00A8529B"/>
    <w:rsid w:val="00A9345A"/>
    <w:rsid w:val="00A94150"/>
    <w:rsid w:val="00AB75BF"/>
    <w:rsid w:val="00AB7C86"/>
    <w:rsid w:val="00AD253A"/>
    <w:rsid w:val="00AD3E65"/>
    <w:rsid w:val="00AE68FD"/>
    <w:rsid w:val="00AF42EE"/>
    <w:rsid w:val="00AF7C49"/>
    <w:rsid w:val="00B01641"/>
    <w:rsid w:val="00B02481"/>
    <w:rsid w:val="00B110CC"/>
    <w:rsid w:val="00B11206"/>
    <w:rsid w:val="00B1664C"/>
    <w:rsid w:val="00B169C9"/>
    <w:rsid w:val="00B17026"/>
    <w:rsid w:val="00B26BE2"/>
    <w:rsid w:val="00B26FC7"/>
    <w:rsid w:val="00B27B9E"/>
    <w:rsid w:val="00B36807"/>
    <w:rsid w:val="00B61190"/>
    <w:rsid w:val="00B6416F"/>
    <w:rsid w:val="00B6708D"/>
    <w:rsid w:val="00B82A3C"/>
    <w:rsid w:val="00B87712"/>
    <w:rsid w:val="00BA02ED"/>
    <w:rsid w:val="00BA1D7A"/>
    <w:rsid w:val="00BA5404"/>
    <w:rsid w:val="00BB2499"/>
    <w:rsid w:val="00BD141B"/>
    <w:rsid w:val="00BD525F"/>
    <w:rsid w:val="00BE0C52"/>
    <w:rsid w:val="00BE27D0"/>
    <w:rsid w:val="00BE2C0F"/>
    <w:rsid w:val="00BE2D4E"/>
    <w:rsid w:val="00BE6120"/>
    <w:rsid w:val="00BF38E4"/>
    <w:rsid w:val="00BF5A6F"/>
    <w:rsid w:val="00C0437E"/>
    <w:rsid w:val="00C070E9"/>
    <w:rsid w:val="00C12C68"/>
    <w:rsid w:val="00C30EE5"/>
    <w:rsid w:val="00C36209"/>
    <w:rsid w:val="00C540A0"/>
    <w:rsid w:val="00C6016D"/>
    <w:rsid w:val="00C70A3D"/>
    <w:rsid w:val="00C72331"/>
    <w:rsid w:val="00C74C09"/>
    <w:rsid w:val="00C77E30"/>
    <w:rsid w:val="00C829C9"/>
    <w:rsid w:val="00C82F9A"/>
    <w:rsid w:val="00C86930"/>
    <w:rsid w:val="00C9083A"/>
    <w:rsid w:val="00C96B71"/>
    <w:rsid w:val="00CA4199"/>
    <w:rsid w:val="00CA7C2D"/>
    <w:rsid w:val="00CB140D"/>
    <w:rsid w:val="00CC2E75"/>
    <w:rsid w:val="00CD2007"/>
    <w:rsid w:val="00CD6149"/>
    <w:rsid w:val="00CF6D5E"/>
    <w:rsid w:val="00D0209F"/>
    <w:rsid w:val="00D02913"/>
    <w:rsid w:val="00D15B89"/>
    <w:rsid w:val="00D17010"/>
    <w:rsid w:val="00D25310"/>
    <w:rsid w:val="00D2706A"/>
    <w:rsid w:val="00D27B8B"/>
    <w:rsid w:val="00D27DA6"/>
    <w:rsid w:val="00D30DB6"/>
    <w:rsid w:val="00D406DC"/>
    <w:rsid w:val="00D42566"/>
    <w:rsid w:val="00D46B15"/>
    <w:rsid w:val="00D53F52"/>
    <w:rsid w:val="00D61F40"/>
    <w:rsid w:val="00D74ECF"/>
    <w:rsid w:val="00D836C4"/>
    <w:rsid w:val="00D84769"/>
    <w:rsid w:val="00D9021A"/>
    <w:rsid w:val="00D92367"/>
    <w:rsid w:val="00DA4FF0"/>
    <w:rsid w:val="00DA6FAB"/>
    <w:rsid w:val="00DA76AD"/>
    <w:rsid w:val="00DC26FE"/>
    <w:rsid w:val="00DC6520"/>
    <w:rsid w:val="00DC7860"/>
    <w:rsid w:val="00DE1107"/>
    <w:rsid w:val="00DE2671"/>
    <w:rsid w:val="00DE4749"/>
    <w:rsid w:val="00DF14F2"/>
    <w:rsid w:val="00DF423B"/>
    <w:rsid w:val="00DF593E"/>
    <w:rsid w:val="00E05BFF"/>
    <w:rsid w:val="00E05D23"/>
    <w:rsid w:val="00E102CD"/>
    <w:rsid w:val="00E135ED"/>
    <w:rsid w:val="00E15E81"/>
    <w:rsid w:val="00E17939"/>
    <w:rsid w:val="00E17E53"/>
    <w:rsid w:val="00E242DE"/>
    <w:rsid w:val="00E24FB6"/>
    <w:rsid w:val="00E260B3"/>
    <w:rsid w:val="00E27730"/>
    <w:rsid w:val="00E308D9"/>
    <w:rsid w:val="00E31790"/>
    <w:rsid w:val="00E51623"/>
    <w:rsid w:val="00E544EF"/>
    <w:rsid w:val="00E62D55"/>
    <w:rsid w:val="00E73DB2"/>
    <w:rsid w:val="00E74284"/>
    <w:rsid w:val="00E77F65"/>
    <w:rsid w:val="00E8069A"/>
    <w:rsid w:val="00E87EB6"/>
    <w:rsid w:val="00E91A90"/>
    <w:rsid w:val="00E93D12"/>
    <w:rsid w:val="00EA4F59"/>
    <w:rsid w:val="00EA732B"/>
    <w:rsid w:val="00EB4F1A"/>
    <w:rsid w:val="00EC28DA"/>
    <w:rsid w:val="00ED3E06"/>
    <w:rsid w:val="00ED7627"/>
    <w:rsid w:val="00EE0466"/>
    <w:rsid w:val="00EE7933"/>
    <w:rsid w:val="00F05A70"/>
    <w:rsid w:val="00F1360E"/>
    <w:rsid w:val="00F15459"/>
    <w:rsid w:val="00F157C8"/>
    <w:rsid w:val="00F248D2"/>
    <w:rsid w:val="00F26FBA"/>
    <w:rsid w:val="00F27A57"/>
    <w:rsid w:val="00F413D9"/>
    <w:rsid w:val="00F4234A"/>
    <w:rsid w:val="00F427F1"/>
    <w:rsid w:val="00F43EDF"/>
    <w:rsid w:val="00F52EAC"/>
    <w:rsid w:val="00F6430A"/>
    <w:rsid w:val="00F65BE1"/>
    <w:rsid w:val="00F65C7B"/>
    <w:rsid w:val="00F67AEB"/>
    <w:rsid w:val="00F762B8"/>
    <w:rsid w:val="00F82C3E"/>
    <w:rsid w:val="00F869B8"/>
    <w:rsid w:val="00FA224B"/>
    <w:rsid w:val="00FB2827"/>
    <w:rsid w:val="00FB32F2"/>
    <w:rsid w:val="00FE0854"/>
    <w:rsid w:val="00FE2D88"/>
    <w:rsid w:val="00FF34C6"/>
    <w:rsid w:val="00FF4699"/>
    <w:rsid w:val="00FF6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5BD4A847-4D4E-444D-828B-60BFAB0EC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1F4"/>
    <w:rPr>
      <w:sz w:val="24"/>
      <w:szCs w:val="24"/>
    </w:rPr>
  </w:style>
  <w:style w:type="paragraph" w:styleId="Heading3">
    <w:name w:val="heading 3"/>
    <w:basedOn w:val="Normal"/>
    <w:link w:val="Heading3Char"/>
    <w:qFormat/>
    <w:rsid w:val="00B848C7"/>
    <w:pPr>
      <w:spacing w:before="100" w:beforeAutospacing="1" w:after="100" w:afterAutospacing="1" w:line="257" w:lineRule="atLeast"/>
      <w:outlineLvl w:val="2"/>
    </w:pPr>
    <w:rPr>
      <w:rFonts w:ascii="Verdana" w:hAnsi="Verdana"/>
      <w:b/>
      <w:bCs/>
      <w:color w:val="666633"/>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751F4"/>
    <w:pPr>
      <w:tabs>
        <w:tab w:val="center" w:pos="4320"/>
        <w:tab w:val="right" w:pos="8640"/>
      </w:tabs>
    </w:pPr>
  </w:style>
  <w:style w:type="paragraph" w:styleId="Footer">
    <w:name w:val="footer"/>
    <w:basedOn w:val="Normal"/>
    <w:rsid w:val="008751F4"/>
    <w:pPr>
      <w:tabs>
        <w:tab w:val="center" w:pos="4320"/>
        <w:tab w:val="right" w:pos="8640"/>
      </w:tabs>
    </w:pPr>
  </w:style>
  <w:style w:type="character" w:styleId="FollowedHyperlink">
    <w:name w:val="FollowedHyperlink"/>
    <w:rsid w:val="002A2288"/>
    <w:rPr>
      <w:color w:val="800080"/>
      <w:u w:val="single"/>
    </w:rPr>
  </w:style>
  <w:style w:type="character" w:styleId="PageNumber">
    <w:name w:val="page number"/>
    <w:basedOn w:val="DefaultParagraphFont"/>
    <w:rsid w:val="00C46CD6"/>
  </w:style>
  <w:style w:type="paragraph" w:styleId="BalloonText">
    <w:name w:val="Balloon Text"/>
    <w:basedOn w:val="Normal"/>
    <w:link w:val="BalloonTextChar"/>
    <w:autoRedefine/>
    <w:rsid w:val="00707C8B"/>
    <w:pPr>
      <w:framePr w:wrap="around" w:vAnchor="text" w:hAnchor="text" w:y="1"/>
    </w:pPr>
    <w:rPr>
      <w:rFonts w:ascii="Lucida Grande" w:hAnsi="Lucida Grande"/>
      <w:sz w:val="18"/>
      <w:szCs w:val="18"/>
    </w:rPr>
  </w:style>
  <w:style w:type="character" w:customStyle="1" w:styleId="BalloonTextChar">
    <w:name w:val="Balloon Text Char"/>
    <w:link w:val="BalloonText"/>
    <w:rsid w:val="00707C8B"/>
    <w:rPr>
      <w:rFonts w:ascii="Lucida Grande" w:hAnsi="Lucida Grande"/>
      <w:sz w:val="18"/>
      <w:szCs w:val="18"/>
    </w:rPr>
  </w:style>
  <w:style w:type="character" w:customStyle="1" w:styleId="Heading3Char">
    <w:name w:val="Heading 3 Char"/>
    <w:link w:val="Heading3"/>
    <w:rsid w:val="00B848C7"/>
    <w:rPr>
      <w:rFonts w:ascii="Verdana" w:hAnsi="Verdana"/>
      <w:b/>
      <w:bCs/>
      <w:color w:val="666633"/>
      <w:sz w:val="21"/>
      <w:szCs w:val="21"/>
    </w:rPr>
  </w:style>
  <w:style w:type="paragraph" w:styleId="NormalWeb">
    <w:name w:val="Normal (Web)"/>
    <w:basedOn w:val="Normal"/>
    <w:rsid w:val="00B848C7"/>
    <w:pPr>
      <w:spacing w:before="100" w:beforeAutospacing="1" w:after="100" w:afterAutospacing="1" w:line="274" w:lineRule="atLeast"/>
    </w:pPr>
    <w:rPr>
      <w:rFonts w:ascii="Verdana" w:hAnsi="Verdana"/>
      <w:color w:val="333333"/>
      <w:sz w:val="19"/>
      <w:szCs w:val="19"/>
    </w:rPr>
  </w:style>
  <w:style w:type="character" w:styleId="CommentReference">
    <w:name w:val="annotation reference"/>
    <w:rsid w:val="00B848C7"/>
    <w:rPr>
      <w:sz w:val="16"/>
      <w:szCs w:val="16"/>
    </w:rPr>
  </w:style>
  <w:style w:type="paragraph" w:styleId="CommentText">
    <w:name w:val="annotation text"/>
    <w:basedOn w:val="Normal"/>
    <w:link w:val="CommentTextChar"/>
    <w:rsid w:val="00B848C7"/>
    <w:rPr>
      <w:sz w:val="20"/>
      <w:szCs w:val="20"/>
    </w:rPr>
  </w:style>
  <w:style w:type="character" w:customStyle="1" w:styleId="CommentTextChar">
    <w:name w:val="Comment Text Char"/>
    <w:basedOn w:val="DefaultParagraphFont"/>
    <w:link w:val="CommentText"/>
    <w:rsid w:val="00B848C7"/>
  </w:style>
  <w:style w:type="paragraph" w:styleId="CommentSubject">
    <w:name w:val="annotation subject"/>
    <w:basedOn w:val="CommentText"/>
    <w:next w:val="CommentText"/>
    <w:link w:val="CommentSubjectChar"/>
    <w:rsid w:val="00B848C7"/>
    <w:rPr>
      <w:b/>
      <w:bCs/>
    </w:rPr>
  </w:style>
  <w:style w:type="character" w:customStyle="1" w:styleId="CommentSubjectChar">
    <w:name w:val="Comment Subject Char"/>
    <w:link w:val="CommentSubject"/>
    <w:rsid w:val="00B848C7"/>
    <w:rPr>
      <w:b/>
      <w:bCs/>
    </w:rPr>
  </w:style>
  <w:style w:type="paragraph" w:customStyle="1" w:styleId="ColorfulShading-Accent11">
    <w:name w:val="Colorful Shading - Accent 11"/>
    <w:hidden/>
    <w:uiPriority w:val="99"/>
    <w:rsid w:val="00B848C7"/>
    <w:rPr>
      <w:sz w:val="24"/>
      <w:szCs w:val="24"/>
    </w:rPr>
  </w:style>
  <w:style w:type="character" w:styleId="Hyperlink">
    <w:name w:val="Hyperlink"/>
    <w:rsid w:val="005E3628"/>
    <w:rPr>
      <w:color w:val="0000FF"/>
      <w:u w:val="single"/>
    </w:rPr>
  </w:style>
  <w:style w:type="paragraph" w:styleId="Revision">
    <w:name w:val="Revision"/>
    <w:hidden/>
    <w:uiPriority w:val="99"/>
    <w:semiHidden/>
    <w:rsid w:val="00707C8B"/>
    <w:rPr>
      <w:sz w:val="24"/>
      <w:szCs w:val="24"/>
    </w:rPr>
  </w:style>
  <w:style w:type="paragraph" w:styleId="ListParagraph">
    <w:name w:val="List Paragraph"/>
    <w:basedOn w:val="Normal"/>
    <w:uiPriority w:val="34"/>
    <w:qFormat/>
    <w:rsid w:val="00656BED"/>
    <w:pPr>
      <w:ind w:left="720"/>
      <w:contextualSpacing/>
    </w:pPr>
  </w:style>
  <w:style w:type="table" w:styleId="TableGrid">
    <w:name w:val="Table Grid"/>
    <w:basedOn w:val="TableNormal"/>
    <w:rsid w:val="008F12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00C5C-5590-42D7-99E6-E99A73001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18</Pages>
  <Words>4777</Words>
  <Characters>27229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External Reviewer Guidelines</vt:lpstr>
    </vt:vector>
  </TitlesOfParts>
  <Company>World Resources Institute</Company>
  <LinksUpToDate>false</LinksUpToDate>
  <CharactersWithSpaces>31943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External Reviewer Guidelines</dc:title>
  <dc:creator>Gayle Coolidge</dc:creator>
  <cp:lastModifiedBy>Goldsmith, Rebecca H (DPE/EE-ME)</cp:lastModifiedBy>
  <cp:revision>20</cp:revision>
  <cp:lastPrinted>2013-09-10T22:47:00Z</cp:lastPrinted>
  <dcterms:created xsi:type="dcterms:W3CDTF">2013-10-30T00:16:00Z</dcterms:created>
  <dcterms:modified xsi:type="dcterms:W3CDTF">2015-02-02T18:43:00Z</dcterms:modified>
</cp:coreProperties>
</file>